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F100A" w14:textId="77777777" w:rsidR="00575B76" w:rsidRPr="00575B76" w:rsidRDefault="00575B76" w:rsidP="00575B76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  <w:bookmarkStart w:id="0" w:name="_Hlk525547784"/>
    </w:p>
    <w:p w14:paraId="7426FED6" w14:textId="30BB44BF" w:rsidR="00575B76" w:rsidRPr="00575B76" w:rsidRDefault="00575B76" w:rsidP="00575B76">
      <w:pPr>
        <w:jc w:val="center"/>
        <w:rPr>
          <w:rFonts w:ascii="Calibri Light" w:hAnsi="Calibri Light" w:cs="Calibri Light"/>
          <w:sz w:val="16"/>
          <w:szCs w:val="16"/>
        </w:rPr>
      </w:pPr>
      <w:r w:rsidRPr="00575B76">
        <w:rPr>
          <w:rFonts w:ascii="Calibri Light" w:hAnsi="Calibri Light" w:cs="Calibri Light"/>
          <w:sz w:val="16"/>
          <w:szCs w:val="16"/>
        </w:rPr>
        <w:t>Vardas, pavardė</w:t>
      </w:r>
      <w:r w:rsidR="006D66F5">
        <w:rPr>
          <w:rFonts w:ascii="Calibri Light" w:hAnsi="Calibri Light" w:cs="Calibri Light"/>
          <w:sz w:val="16"/>
          <w:szCs w:val="16"/>
        </w:rPr>
        <w:t>, asmens kodas arba gimimo data</w:t>
      </w:r>
      <w:r w:rsidR="00913BA7">
        <w:rPr>
          <w:rFonts w:ascii="Calibri Light" w:hAnsi="Calibri Light" w:cs="Calibri Light"/>
          <w:sz w:val="16"/>
          <w:szCs w:val="16"/>
        </w:rPr>
        <w:t xml:space="preserve"> </w:t>
      </w:r>
      <w:r w:rsidRPr="00575B76">
        <w:rPr>
          <w:rFonts w:ascii="Calibri Light" w:hAnsi="Calibri Light" w:cs="Calibri Light"/>
          <w:sz w:val="16"/>
          <w:szCs w:val="16"/>
        </w:rPr>
        <w:t>/ Įmonės pavadinimas, įmonės kodas, PVM mokėtojo kodas</w:t>
      </w:r>
    </w:p>
    <w:p w14:paraId="170B4238" w14:textId="77777777" w:rsidR="00575B76" w:rsidRPr="00575B76" w:rsidRDefault="00575B76" w:rsidP="00575B76">
      <w:pPr>
        <w:jc w:val="center"/>
        <w:rPr>
          <w:rFonts w:ascii="Calibri Light" w:hAnsi="Calibri Light" w:cs="Calibri Light"/>
          <w:sz w:val="16"/>
          <w:szCs w:val="16"/>
        </w:rPr>
      </w:pPr>
    </w:p>
    <w:p w14:paraId="25F8248E" w14:textId="77777777" w:rsidR="00371E5E" w:rsidRPr="00084418" w:rsidRDefault="00371E5E" w:rsidP="00371E5E">
      <w:pPr>
        <w:pBdr>
          <w:bottom w:val="single" w:sz="4" w:space="1" w:color="auto"/>
        </w:pBdr>
        <w:tabs>
          <w:tab w:val="left" w:pos="3060"/>
        </w:tabs>
        <w:rPr>
          <w:rFonts w:ascii="Calibri Light" w:hAnsi="Calibri Light" w:cs="Calibri Light"/>
          <w:sz w:val="16"/>
          <w:szCs w:val="16"/>
        </w:rPr>
      </w:pPr>
    </w:p>
    <w:p w14:paraId="3B9F16A1" w14:textId="77777777" w:rsidR="00371E5E" w:rsidRPr="00084418" w:rsidRDefault="00DD1562" w:rsidP="00371E5E">
      <w:pPr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Gyvenamas </w:t>
      </w:r>
      <w:r w:rsidR="00371E5E" w:rsidRPr="00084418">
        <w:rPr>
          <w:rFonts w:ascii="Calibri Light" w:hAnsi="Calibri Light" w:cs="Calibri Light"/>
          <w:sz w:val="16"/>
          <w:szCs w:val="16"/>
        </w:rPr>
        <w:t>/ Registracijos adresas</w:t>
      </w:r>
    </w:p>
    <w:p w14:paraId="6133FD6C" w14:textId="77777777" w:rsidR="00A6742B" w:rsidRPr="00084418" w:rsidRDefault="00A6742B" w:rsidP="00371E5E">
      <w:pPr>
        <w:jc w:val="center"/>
        <w:rPr>
          <w:rFonts w:ascii="Calibri Light" w:hAnsi="Calibri Light" w:cs="Calibri Light"/>
          <w:sz w:val="16"/>
          <w:szCs w:val="16"/>
        </w:rPr>
      </w:pPr>
    </w:p>
    <w:p w14:paraId="228DF765" w14:textId="77777777" w:rsidR="00A6742B" w:rsidRPr="00084418" w:rsidRDefault="00A6742B" w:rsidP="00A6742B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3B58AB65" w14:textId="77777777" w:rsidR="00A6742B" w:rsidRPr="00084418" w:rsidRDefault="00A6742B" w:rsidP="00A6742B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>Objekto adresas</w:t>
      </w:r>
    </w:p>
    <w:p w14:paraId="53B40307" w14:textId="77777777" w:rsidR="00371E5E" w:rsidRPr="00084418" w:rsidRDefault="00371E5E" w:rsidP="00371E5E">
      <w:pPr>
        <w:rPr>
          <w:rFonts w:ascii="Calibri Light" w:hAnsi="Calibri Light" w:cs="Calibri Light"/>
          <w:sz w:val="16"/>
          <w:szCs w:val="16"/>
        </w:rPr>
      </w:pPr>
    </w:p>
    <w:p w14:paraId="3BE50C5E" w14:textId="77777777" w:rsidR="00371E5E" w:rsidRPr="00084418" w:rsidRDefault="00371E5E" w:rsidP="00371E5E">
      <w:pPr>
        <w:pBdr>
          <w:bottom w:val="single" w:sz="4" w:space="1" w:color="auto"/>
        </w:pBdr>
        <w:rPr>
          <w:rFonts w:ascii="Calibri Light" w:hAnsi="Calibri Light" w:cs="Calibri Light"/>
          <w:sz w:val="16"/>
          <w:szCs w:val="16"/>
        </w:rPr>
      </w:pPr>
    </w:p>
    <w:p w14:paraId="5D185068" w14:textId="77777777" w:rsidR="00371E5E" w:rsidRPr="00084418" w:rsidRDefault="00371E5E" w:rsidP="00371E5E">
      <w:pPr>
        <w:pStyle w:val="Default"/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Telefonas, el. paštas (rašyti </w:t>
      </w:r>
      <w:r w:rsidR="00157CD8" w:rsidRPr="00084418">
        <w:rPr>
          <w:rFonts w:ascii="Calibri Light" w:hAnsi="Calibri Light" w:cs="Calibri Light"/>
          <w:sz w:val="16"/>
          <w:szCs w:val="16"/>
        </w:rPr>
        <w:t xml:space="preserve">didžiosiomis </w:t>
      </w:r>
      <w:r w:rsidRPr="00084418">
        <w:rPr>
          <w:rFonts w:ascii="Calibri Light" w:hAnsi="Calibri Light" w:cs="Calibri Light"/>
          <w:sz w:val="16"/>
          <w:szCs w:val="16"/>
        </w:rPr>
        <w:t>raidėmis)</w:t>
      </w:r>
    </w:p>
    <w:p w14:paraId="08D192F5" w14:textId="77777777" w:rsidR="00A2472F" w:rsidRPr="00084418" w:rsidRDefault="00A2472F" w:rsidP="00964628">
      <w:pPr>
        <w:rPr>
          <w:rFonts w:ascii="Calibri Light" w:hAnsi="Calibri Light" w:cs="Calibri Light"/>
        </w:rPr>
      </w:pPr>
    </w:p>
    <w:p w14:paraId="6AFF6711" w14:textId="77777777" w:rsidR="00371E5E" w:rsidRPr="00084418" w:rsidRDefault="00371E5E" w:rsidP="00964628">
      <w:pPr>
        <w:rPr>
          <w:rFonts w:ascii="Calibri Light" w:hAnsi="Calibri Light" w:cs="Calibri Light"/>
        </w:rPr>
      </w:pPr>
    </w:p>
    <w:p w14:paraId="6321DB81" w14:textId="77777777" w:rsidR="00371E5E" w:rsidRPr="00084418" w:rsidRDefault="00371E5E" w:rsidP="00964628">
      <w:pPr>
        <w:rPr>
          <w:rFonts w:ascii="Calibri Light" w:hAnsi="Calibri Light" w:cs="Calibri Light"/>
        </w:rPr>
      </w:pPr>
    </w:p>
    <w:p w14:paraId="24EEC619" w14:textId="77777777" w:rsidR="00A2472F" w:rsidRPr="00084418" w:rsidRDefault="00A2472F" w:rsidP="00964628">
      <w:pPr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UAB „</w:t>
      </w:r>
      <w:r w:rsidR="005D6767" w:rsidRPr="00084418">
        <w:rPr>
          <w:rFonts w:ascii="Calibri Light" w:hAnsi="Calibri Light" w:cs="Calibri Light"/>
        </w:rPr>
        <w:t>VILNIAUS VANDENYS</w:t>
      </w:r>
      <w:r w:rsidRPr="00084418">
        <w:rPr>
          <w:rFonts w:ascii="Calibri Light" w:hAnsi="Calibri Light" w:cs="Calibri Light"/>
        </w:rPr>
        <w:t>“</w:t>
      </w:r>
    </w:p>
    <w:p w14:paraId="77326593" w14:textId="2E46A148" w:rsidR="00A2472F" w:rsidRPr="00084418" w:rsidRDefault="00720A41" w:rsidP="00964628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UŽSAKYMO FORMA</w:t>
      </w:r>
    </w:p>
    <w:p w14:paraId="636FB6F4" w14:textId="77777777" w:rsidR="00A2472F" w:rsidRPr="00084418" w:rsidRDefault="006D152C" w:rsidP="00964628">
      <w:pPr>
        <w:tabs>
          <w:tab w:val="left" w:leader="dot" w:pos="2160"/>
        </w:tabs>
        <w:jc w:val="center"/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>______________</w:t>
      </w:r>
    </w:p>
    <w:p w14:paraId="4FCAA6E6" w14:textId="77777777" w:rsidR="00A2472F" w:rsidRPr="00084418" w:rsidRDefault="00A2472F" w:rsidP="00964628">
      <w:pPr>
        <w:jc w:val="center"/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>(data)</w:t>
      </w:r>
    </w:p>
    <w:p w14:paraId="2C71B3DA" w14:textId="77777777" w:rsidR="00CD1531" w:rsidRPr="00084418" w:rsidRDefault="00CD1531" w:rsidP="00964628">
      <w:pPr>
        <w:tabs>
          <w:tab w:val="right" w:leader="underscore" w:pos="9540"/>
        </w:tabs>
        <w:spacing w:line="360" w:lineRule="auto"/>
        <w:jc w:val="both"/>
        <w:rPr>
          <w:rFonts w:ascii="Calibri Light" w:hAnsi="Calibri Light" w:cs="Calibri Light"/>
        </w:rPr>
      </w:pPr>
    </w:p>
    <w:p w14:paraId="210D740F" w14:textId="77777777" w:rsidR="00A2472F" w:rsidRPr="009C38C7" w:rsidRDefault="00EB61DC" w:rsidP="007B6E2D">
      <w:pPr>
        <w:tabs>
          <w:tab w:val="right" w:leader="underscore" w:pos="9540"/>
        </w:tabs>
        <w:spacing w:line="360" w:lineRule="auto"/>
        <w:ind w:left="-142"/>
        <w:jc w:val="both"/>
        <w:rPr>
          <w:rFonts w:ascii="Calibri Light" w:hAnsi="Calibri Light" w:cs="Calibri Light"/>
          <w:b/>
        </w:rPr>
      </w:pPr>
      <w:r w:rsidRPr="009C38C7">
        <w:rPr>
          <w:rFonts w:ascii="Calibri Light" w:hAnsi="Calibri Light" w:cs="Calibri Light"/>
          <w:b/>
        </w:rPr>
        <w:t>Užsakom</w:t>
      </w:r>
      <w:r w:rsidR="004B0B6F" w:rsidRPr="009C38C7">
        <w:rPr>
          <w:rFonts w:ascii="Calibri Light" w:hAnsi="Calibri Light" w:cs="Calibri Light"/>
          <w:b/>
        </w:rPr>
        <w:t xml:space="preserve">i </w:t>
      </w:r>
      <w:r w:rsidR="009A0C60" w:rsidRPr="009C38C7">
        <w:rPr>
          <w:rFonts w:ascii="Calibri Light" w:hAnsi="Calibri Light" w:cs="Calibri Light"/>
          <w:b/>
        </w:rPr>
        <w:t xml:space="preserve">nuotekų, paviršinio vandens, dumblo ar dirvožemio </w:t>
      </w:r>
      <w:r w:rsidR="004B0B6F" w:rsidRPr="009C38C7">
        <w:rPr>
          <w:rFonts w:ascii="Calibri Light" w:hAnsi="Calibri Light" w:cs="Calibri Light"/>
          <w:b/>
        </w:rPr>
        <w:t>tyrimai</w:t>
      </w:r>
      <w:r w:rsidRPr="009C38C7">
        <w:rPr>
          <w:rFonts w:ascii="Calibri Light" w:hAnsi="Calibri Light" w:cs="Calibri Light"/>
          <w:b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3"/>
        <w:gridCol w:w="549"/>
      </w:tblGrid>
      <w:tr w:rsidR="009801D7" w:rsidRPr="001F17E7" w14:paraId="48DEBEE4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1C2A3054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Kvapo nustatymas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organoleptiškai</w:t>
            </w:r>
            <w:proofErr w:type="spellEnd"/>
          </w:p>
        </w:tc>
        <w:tc>
          <w:tcPr>
            <w:tcW w:w="549" w:type="dxa"/>
            <w:vAlign w:val="center"/>
          </w:tcPr>
          <w:p w14:paraId="198CC7EE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AA9D3B2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244E0AF8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Skaidrumo nustatymas su šriftu</w:t>
            </w:r>
          </w:p>
        </w:tc>
        <w:tc>
          <w:tcPr>
            <w:tcW w:w="549" w:type="dxa"/>
            <w:vAlign w:val="center"/>
          </w:tcPr>
          <w:p w14:paraId="61079346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164474F1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602B49C0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Spalvos nustatymas</w:t>
            </w:r>
          </w:p>
        </w:tc>
        <w:tc>
          <w:tcPr>
            <w:tcW w:w="549" w:type="dxa"/>
            <w:vAlign w:val="center"/>
          </w:tcPr>
          <w:p w14:paraId="77B92EC7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44932CF1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5B4703B6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PH nustatymas potenciometriniu metodu</w:t>
            </w:r>
          </w:p>
        </w:tc>
        <w:tc>
          <w:tcPr>
            <w:tcW w:w="549" w:type="dxa"/>
            <w:vAlign w:val="center"/>
          </w:tcPr>
          <w:p w14:paraId="4E6645DE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A0B2A26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5D2FE47A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Šarmingumo nustatymas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titrimetriškai</w:t>
            </w:r>
            <w:proofErr w:type="spellEnd"/>
          </w:p>
        </w:tc>
        <w:tc>
          <w:tcPr>
            <w:tcW w:w="549" w:type="dxa"/>
            <w:vAlign w:val="center"/>
          </w:tcPr>
          <w:p w14:paraId="115D0EBD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63F7B633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595CC434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Rūgštingumo nustatymas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titrimetriškai</w:t>
            </w:r>
            <w:proofErr w:type="spellEnd"/>
          </w:p>
        </w:tc>
        <w:tc>
          <w:tcPr>
            <w:tcW w:w="549" w:type="dxa"/>
            <w:vAlign w:val="center"/>
          </w:tcPr>
          <w:p w14:paraId="56DFD4E8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481C948C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3115AE47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Chloridų nustatymas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titrimetriškai</w:t>
            </w:r>
            <w:proofErr w:type="spellEnd"/>
          </w:p>
        </w:tc>
        <w:tc>
          <w:tcPr>
            <w:tcW w:w="549" w:type="dxa"/>
            <w:vAlign w:val="center"/>
          </w:tcPr>
          <w:p w14:paraId="27CB94EA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6A8F36AA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0B7B99E7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Anijoninių paviršiaus aktyvių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medž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. nustatymas </w:t>
            </w:r>
          </w:p>
        </w:tc>
        <w:tc>
          <w:tcPr>
            <w:tcW w:w="549" w:type="dxa"/>
            <w:vAlign w:val="center"/>
          </w:tcPr>
          <w:p w14:paraId="1FCBDAA2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5F9F53A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13311258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Naftos kiekybinė analizė (dujų chromatografija)</w:t>
            </w:r>
          </w:p>
        </w:tc>
        <w:tc>
          <w:tcPr>
            <w:tcW w:w="549" w:type="dxa"/>
            <w:vAlign w:val="center"/>
          </w:tcPr>
          <w:p w14:paraId="5C9973BD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8A631C4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61416432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Riebalų analizė</w:t>
            </w:r>
          </w:p>
        </w:tc>
        <w:tc>
          <w:tcPr>
            <w:tcW w:w="549" w:type="dxa"/>
            <w:vAlign w:val="center"/>
          </w:tcPr>
          <w:p w14:paraId="24ADBFD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6771134C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5ACFF3AF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dxa"/>
            <w:vAlign w:val="center"/>
          </w:tcPr>
          <w:p w14:paraId="76C4655A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0FD9942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77FE3022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Permanganatinė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oksidacija Kubelio metodu</w:t>
            </w:r>
          </w:p>
        </w:tc>
        <w:tc>
          <w:tcPr>
            <w:tcW w:w="549" w:type="dxa"/>
            <w:vAlign w:val="center"/>
          </w:tcPr>
          <w:p w14:paraId="6D898D46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22C1F72C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2BED694C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BDS7 analizė standartiniu metodu</w:t>
            </w:r>
          </w:p>
        </w:tc>
        <w:tc>
          <w:tcPr>
            <w:tcW w:w="549" w:type="dxa"/>
            <w:vAlign w:val="center"/>
          </w:tcPr>
          <w:p w14:paraId="4DED46CD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3C7846E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06341E84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Ištirpusio deguonies nustatymas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elektometriniu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</w:t>
            </w:r>
          </w:p>
        </w:tc>
        <w:tc>
          <w:tcPr>
            <w:tcW w:w="549" w:type="dxa"/>
            <w:vAlign w:val="center"/>
          </w:tcPr>
          <w:p w14:paraId="18836507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2B27D36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18301CFF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Skendinčių medžiagų nustatymas</w:t>
            </w:r>
          </w:p>
        </w:tc>
        <w:tc>
          <w:tcPr>
            <w:tcW w:w="549" w:type="dxa"/>
            <w:vAlign w:val="center"/>
          </w:tcPr>
          <w:p w14:paraId="08D51C7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4FBE497B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447A7B5A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Sausos liekanos nustatymas</w:t>
            </w:r>
          </w:p>
        </w:tc>
        <w:tc>
          <w:tcPr>
            <w:tcW w:w="549" w:type="dxa"/>
            <w:vAlign w:val="center"/>
          </w:tcPr>
          <w:p w14:paraId="29DAF38E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23409FE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5215C4AE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Sausos liekanos organinės dalies nustatymas</w:t>
            </w:r>
          </w:p>
        </w:tc>
        <w:tc>
          <w:tcPr>
            <w:tcW w:w="549" w:type="dxa"/>
            <w:vAlign w:val="center"/>
          </w:tcPr>
          <w:p w14:paraId="28272E9D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66AE21A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216FF74B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</w:t>
            </w:r>
          </w:p>
        </w:tc>
        <w:tc>
          <w:tcPr>
            <w:tcW w:w="549" w:type="dxa"/>
            <w:vAlign w:val="center"/>
          </w:tcPr>
          <w:p w14:paraId="5F6EBD8E" w14:textId="77777777" w:rsidR="009801D7" w:rsidRDefault="009801D7" w:rsidP="009801D7">
            <w:pPr>
              <w:jc w:val="center"/>
            </w:pPr>
            <w:r w:rsidRPr="00B6456C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A7257CD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3D70E067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Fosfatų analizė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</w:t>
            </w:r>
          </w:p>
        </w:tc>
        <w:tc>
          <w:tcPr>
            <w:tcW w:w="549" w:type="dxa"/>
            <w:vAlign w:val="center"/>
          </w:tcPr>
          <w:p w14:paraId="2E5DAAE8" w14:textId="77777777" w:rsidR="009801D7" w:rsidRDefault="009801D7" w:rsidP="009801D7">
            <w:pPr>
              <w:jc w:val="center"/>
            </w:pPr>
            <w:r w:rsidRPr="00B6456C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4F78DD9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6F9F4549" w14:textId="1732C431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K</w:t>
            </w:r>
            <w:r w:rsid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j</w:t>
            </w: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eldalio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</w:t>
            </w:r>
          </w:p>
        </w:tc>
        <w:tc>
          <w:tcPr>
            <w:tcW w:w="549" w:type="dxa"/>
            <w:vAlign w:val="center"/>
          </w:tcPr>
          <w:p w14:paraId="4C31FE5A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BCBEA89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18099ECB" w14:textId="592F715A" w:rsidR="009801D7" w:rsidRPr="00026D09" w:rsidRDefault="00AA1C98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Bendrojo azoto analizė oksidacinio </w:t>
            </w:r>
            <w:proofErr w:type="spellStart"/>
            <w:r w:rsidRP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mineralinimo</w:t>
            </w:r>
            <w:proofErr w:type="spellEnd"/>
            <w:r w:rsidRP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peroksodisulfatu</w:t>
            </w:r>
            <w:proofErr w:type="spellEnd"/>
            <w:r w:rsidRP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 (paviršiniam vandeniui)</w:t>
            </w:r>
          </w:p>
        </w:tc>
        <w:tc>
          <w:tcPr>
            <w:tcW w:w="549" w:type="dxa"/>
            <w:vAlign w:val="center"/>
          </w:tcPr>
          <w:p w14:paraId="441D86DF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4A7A835A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18F1553A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Amonio jonų analizė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</w:t>
            </w:r>
          </w:p>
        </w:tc>
        <w:tc>
          <w:tcPr>
            <w:tcW w:w="549" w:type="dxa"/>
            <w:vAlign w:val="center"/>
          </w:tcPr>
          <w:p w14:paraId="7D5F422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2B97F848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590DE6CA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</w:t>
            </w:r>
          </w:p>
        </w:tc>
        <w:tc>
          <w:tcPr>
            <w:tcW w:w="549" w:type="dxa"/>
            <w:vAlign w:val="center"/>
          </w:tcPr>
          <w:p w14:paraId="055BBE16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1DBF342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001CB508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</w:t>
            </w:r>
          </w:p>
        </w:tc>
        <w:tc>
          <w:tcPr>
            <w:tcW w:w="549" w:type="dxa"/>
            <w:vAlign w:val="center"/>
          </w:tcPr>
          <w:p w14:paraId="6859A355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00060F1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7E100B1B" w14:textId="0C1C669C" w:rsidR="009801D7" w:rsidRPr="00026D09" w:rsidRDefault="00AA1C98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Nuotekų</w:t>
            </w: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</w:t>
            </w:r>
            <w:r w:rsidR="009801D7"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mėginių mineralizavimas (metalų nustatymui)</w:t>
            </w:r>
          </w:p>
        </w:tc>
        <w:tc>
          <w:tcPr>
            <w:tcW w:w="549" w:type="dxa"/>
            <w:vAlign w:val="center"/>
          </w:tcPr>
          <w:p w14:paraId="48870CB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4EE88D3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2993AC75" w14:textId="77777777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Dumblo mėginių mineralizavimas (metalų nustatymui)</w:t>
            </w:r>
          </w:p>
        </w:tc>
        <w:tc>
          <w:tcPr>
            <w:tcW w:w="549" w:type="dxa"/>
            <w:vAlign w:val="center"/>
          </w:tcPr>
          <w:p w14:paraId="214BD31B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9589073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7E03F492" w14:textId="3DA20D97" w:rsidR="009801D7" w:rsidRPr="00026D09" w:rsidRDefault="00AA1C98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Mėginio i</w:t>
            </w:r>
            <w:r w:rsidR="009801D7"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štraukos paruošimas</w:t>
            </w:r>
            <w: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bendrojo fosforo ir azoto</w:t>
            </w:r>
            <w:r w:rsidR="009801D7"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nustatymui</w:t>
            </w:r>
            <w:r w:rsidR="00935373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dumble</w:t>
            </w:r>
          </w:p>
        </w:tc>
        <w:tc>
          <w:tcPr>
            <w:tcW w:w="549" w:type="dxa"/>
            <w:vAlign w:val="center"/>
          </w:tcPr>
          <w:p w14:paraId="78CA70D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6B4EE0B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25AA4E3E" w14:textId="0CF02EAE" w:rsidR="009801D7" w:rsidRPr="00026D09" w:rsidRDefault="009801D7" w:rsidP="009801D7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lastRenderedPageBreak/>
              <w:t xml:space="preserve">Bendrojo </w:t>
            </w:r>
            <w:r w:rsid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azoto</w:t>
            </w: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analizė dumble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K</w:t>
            </w:r>
            <w:r w:rsid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j</w:t>
            </w: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eldalio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 (be ištraukos paruošimo</w:t>
            </w:r>
            <w:r w:rsid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dumble</w:t>
            </w: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dxa"/>
            <w:vAlign w:val="center"/>
          </w:tcPr>
          <w:p w14:paraId="1188586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FF4ACD" w:rsidRPr="001F17E7" w14:paraId="517E8578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561CE86C" w14:textId="753B6DFF" w:rsidR="00FF4ACD" w:rsidRPr="00026D09" w:rsidRDefault="009801D7" w:rsidP="00FF4ACD">
            <w:pPr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</w:pP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Bendrojo </w:t>
            </w:r>
            <w:r w:rsid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fosforo</w:t>
            </w: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analizė dumble </w:t>
            </w:r>
            <w:proofErr w:type="spellStart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metodu (be ištraukos paruošimo</w:t>
            </w:r>
            <w:r w:rsidR="00AA1C98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 xml:space="preserve"> dumble</w:t>
            </w:r>
            <w:r w:rsidRPr="00026D09">
              <w:rPr>
                <w:rFonts w:ascii="Calibri Light" w:hAnsi="Calibri Light" w:cs="Calibri Light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49" w:type="dxa"/>
            <w:vAlign w:val="center"/>
          </w:tcPr>
          <w:p w14:paraId="2E0D5B91" w14:textId="77777777" w:rsidR="00FF4ACD" w:rsidRPr="001F17E7" w:rsidRDefault="00FF4ACD" w:rsidP="00FF4AC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28A7EBDF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7DD3247B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Varis</w:t>
            </w:r>
          </w:p>
        </w:tc>
        <w:tc>
          <w:tcPr>
            <w:tcW w:w="549" w:type="dxa"/>
            <w:vAlign w:val="center"/>
          </w:tcPr>
          <w:p w14:paraId="282B855C" w14:textId="77777777" w:rsidR="009801D7" w:rsidRPr="001F17E7" w:rsidRDefault="009801D7" w:rsidP="009801D7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E1F4233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4D108E7F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Švinas</w:t>
            </w:r>
          </w:p>
        </w:tc>
        <w:tc>
          <w:tcPr>
            <w:tcW w:w="549" w:type="dxa"/>
            <w:vAlign w:val="center"/>
          </w:tcPr>
          <w:p w14:paraId="0F3778BA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0C6B41A5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703B7511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Cinkas</w:t>
            </w:r>
          </w:p>
        </w:tc>
        <w:tc>
          <w:tcPr>
            <w:tcW w:w="549" w:type="dxa"/>
            <w:vAlign w:val="center"/>
          </w:tcPr>
          <w:p w14:paraId="34070583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3B88C8D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09C1FC42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Nikelis</w:t>
            </w:r>
          </w:p>
        </w:tc>
        <w:tc>
          <w:tcPr>
            <w:tcW w:w="549" w:type="dxa"/>
            <w:vAlign w:val="center"/>
          </w:tcPr>
          <w:p w14:paraId="71F734FC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31E0C8BF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49F4D15E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Chromas</w:t>
            </w:r>
          </w:p>
        </w:tc>
        <w:tc>
          <w:tcPr>
            <w:tcW w:w="549" w:type="dxa"/>
            <w:vAlign w:val="center"/>
          </w:tcPr>
          <w:p w14:paraId="5010DC50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617AF1ED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17821F81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Kadmis</w:t>
            </w:r>
          </w:p>
        </w:tc>
        <w:tc>
          <w:tcPr>
            <w:tcW w:w="549" w:type="dxa"/>
            <w:vAlign w:val="center"/>
          </w:tcPr>
          <w:p w14:paraId="75FF62B7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C0420A2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449FFD38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Vanadis</w:t>
            </w:r>
          </w:p>
        </w:tc>
        <w:tc>
          <w:tcPr>
            <w:tcW w:w="549" w:type="dxa"/>
            <w:vAlign w:val="center"/>
          </w:tcPr>
          <w:p w14:paraId="48C22B4E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6887A5C" w14:textId="77777777" w:rsidTr="00AA1C98">
        <w:trPr>
          <w:trHeight w:val="294"/>
        </w:trPr>
        <w:tc>
          <w:tcPr>
            <w:tcW w:w="9113" w:type="dxa"/>
            <w:shd w:val="clear" w:color="auto" w:fill="FFFFFF"/>
            <w:vAlign w:val="center"/>
          </w:tcPr>
          <w:p w14:paraId="2564C3C4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Aliuminis</w:t>
            </w:r>
          </w:p>
        </w:tc>
        <w:tc>
          <w:tcPr>
            <w:tcW w:w="549" w:type="dxa"/>
            <w:shd w:val="clear" w:color="auto" w:fill="FFFFFF"/>
            <w:vAlign w:val="center"/>
          </w:tcPr>
          <w:p w14:paraId="25B6F2AC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7AD5EBF9" w14:textId="77777777" w:rsidTr="00AA1C98">
        <w:trPr>
          <w:trHeight w:val="294"/>
        </w:trPr>
        <w:tc>
          <w:tcPr>
            <w:tcW w:w="9113" w:type="dxa"/>
            <w:shd w:val="clear" w:color="auto" w:fill="FFFFFF"/>
            <w:vAlign w:val="center"/>
          </w:tcPr>
          <w:p w14:paraId="6CCB1F5E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Arsenas</w:t>
            </w:r>
          </w:p>
        </w:tc>
        <w:tc>
          <w:tcPr>
            <w:tcW w:w="549" w:type="dxa"/>
            <w:shd w:val="clear" w:color="auto" w:fill="FFFFFF"/>
            <w:vAlign w:val="center"/>
          </w:tcPr>
          <w:p w14:paraId="477F5468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9801D7" w:rsidRPr="001F17E7" w14:paraId="52544119" w14:textId="77777777" w:rsidTr="00AA1C98">
        <w:trPr>
          <w:trHeight w:val="294"/>
        </w:trPr>
        <w:tc>
          <w:tcPr>
            <w:tcW w:w="9113" w:type="dxa"/>
            <w:shd w:val="clear" w:color="auto" w:fill="FFFFFF"/>
            <w:vAlign w:val="center"/>
          </w:tcPr>
          <w:p w14:paraId="7BCAB99F" w14:textId="77777777" w:rsidR="009801D7" w:rsidRDefault="009801D7" w:rsidP="009801D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Gyvsidabrio nustatymo AAS</w:t>
            </w:r>
          </w:p>
        </w:tc>
        <w:tc>
          <w:tcPr>
            <w:tcW w:w="549" w:type="dxa"/>
            <w:shd w:val="clear" w:color="auto" w:fill="FFFFFF"/>
            <w:vAlign w:val="center"/>
          </w:tcPr>
          <w:p w14:paraId="2B4006DE" w14:textId="77777777" w:rsidR="009801D7" w:rsidRDefault="009801D7" w:rsidP="009801D7">
            <w:pPr>
              <w:jc w:val="center"/>
            </w:pPr>
            <w:r w:rsidRPr="00686263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B235D8" w:rsidRPr="001F17E7" w14:paraId="3F4BC339" w14:textId="77777777" w:rsidTr="00AA1C98">
        <w:trPr>
          <w:trHeight w:val="294"/>
        </w:trPr>
        <w:tc>
          <w:tcPr>
            <w:tcW w:w="9113" w:type="dxa"/>
            <w:vAlign w:val="center"/>
          </w:tcPr>
          <w:p w14:paraId="05523CBE" w14:textId="77777777" w:rsidR="004B0B6F" w:rsidRPr="001F17E7" w:rsidRDefault="00B97DFA" w:rsidP="00A87B96">
            <w:pPr>
              <w:tabs>
                <w:tab w:val="right" w:leader="underscore" w:pos="9540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1F17E7">
              <w:rPr>
                <w:rFonts w:ascii="Calibri Light" w:hAnsi="Calibri Light" w:cs="Calibri Light"/>
                <w:sz w:val="22"/>
                <w:szCs w:val="22"/>
              </w:rPr>
              <w:t>Kiti tyrimai</w:t>
            </w:r>
            <w:r w:rsidR="00B235D8" w:rsidRPr="001F17E7">
              <w:rPr>
                <w:rFonts w:ascii="Calibri Light" w:hAnsi="Calibri Light" w:cs="Calibri Light"/>
                <w:sz w:val="22"/>
                <w:szCs w:val="22"/>
              </w:rPr>
              <w:t>: _______________________________________________________________________</w:t>
            </w:r>
          </w:p>
        </w:tc>
        <w:tc>
          <w:tcPr>
            <w:tcW w:w="549" w:type="dxa"/>
          </w:tcPr>
          <w:p w14:paraId="3EF104A3" w14:textId="77777777" w:rsidR="004B0B6F" w:rsidRPr="001F17E7" w:rsidRDefault="00B235D8" w:rsidP="00B235D8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235D8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</w:tbl>
    <w:p w14:paraId="588D2BA9" w14:textId="77777777" w:rsidR="004B5341" w:rsidRPr="00084418" w:rsidRDefault="004B5341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p w14:paraId="3F7FD942" w14:textId="77777777" w:rsidR="00E6153B" w:rsidRDefault="00E6153B" w:rsidP="00E6153B">
      <w:pPr>
        <w:pStyle w:val="ListParagraph"/>
        <w:numPr>
          <w:ilvl w:val="0"/>
          <w:numId w:val="3"/>
        </w:numPr>
        <w:spacing w:before="80" w:line="256" w:lineRule="auto"/>
        <w:ind w:left="142"/>
        <w:jc w:val="both"/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</w:pPr>
      <w:r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>Susipažinau su prašomų paslaugų/darbų įkainiais, jų taikymo tvarka bei paslaugų teikimo/darbų atlikimo sąlygomis (</w:t>
      </w:r>
      <w:hyperlink r:id="rId11" w:history="1">
        <w:r>
          <w:rPr>
            <w:rStyle w:val="Hyperlink"/>
            <w:rFonts w:ascii="Calibri Light" w:hAnsi="Calibri Light" w:cs="Calibri Light"/>
            <w:color w:val="000000" w:themeColor="text1"/>
            <w:sz w:val="16"/>
            <w:szCs w:val="16"/>
            <w:lang w:eastAsia="lt-LT"/>
          </w:rPr>
          <w:t>www.vv.lt</w:t>
        </w:r>
      </w:hyperlink>
      <w:r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) ir su jomis sutinku. </w:t>
      </w:r>
    </w:p>
    <w:p w14:paraId="26BE966A" w14:textId="77777777" w:rsidR="00E6153B" w:rsidRDefault="00E6153B" w:rsidP="00E6153B">
      <w:pPr>
        <w:pStyle w:val="ListParagraph"/>
        <w:numPr>
          <w:ilvl w:val="0"/>
          <w:numId w:val="3"/>
        </w:numPr>
        <w:spacing w:after="40" w:line="256" w:lineRule="auto"/>
        <w:ind w:left="142"/>
        <w:jc w:val="both"/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</w:pPr>
      <w:r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>Už suteiktas paslaugas/atliktus darbus įsipareigoju sumokėti per 30 dienų nuo sąskaitos išrašymo dienos.</w:t>
      </w:r>
    </w:p>
    <w:p w14:paraId="789D2763" w14:textId="77777777" w:rsidR="00E6153B" w:rsidRDefault="00E6153B" w:rsidP="00E6153B">
      <w:pPr>
        <w:pStyle w:val="ListParagraph"/>
        <w:numPr>
          <w:ilvl w:val="0"/>
          <w:numId w:val="3"/>
        </w:numPr>
        <w:spacing w:after="0" w:line="256" w:lineRule="auto"/>
        <w:ind w:left="142"/>
        <w:jc w:val="both"/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</w:pPr>
      <w:r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Informacija apie klientų asmens duomenų tvarkymą yra pateikiama Bendrovės interneto svetainėje </w:t>
      </w:r>
      <w:hyperlink r:id="rId12" w:tgtFrame="_blank" w:history="1">
        <w:r>
          <w:rPr>
            <w:rStyle w:val="Hyperlink"/>
            <w:rFonts w:ascii="Calibri Light" w:hAnsi="Calibri Light" w:cs="Calibri Light"/>
            <w:sz w:val="16"/>
            <w:szCs w:val="16"/>
            <w:lang w:eastAsia="lt-LT"/>
          </w:rPr>
          <w:t>www.vv.lt</w:t>
        </w:r>
      </w:hyperlink>
      <w:r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 skiltyje „</w:t>
      </w:r>
      <w:hyperlink r:id="rId13" w:tgtFrame="_blank" w:history="1">
        <w:r>
          <w:rPr>
            <w:rStyle w:val="Hyperlink"/>
            <w:rFonts w:ascii="Calibri Light" w:hAnsi="Calibri Light" w:cs="Calibri Light"/>
            <w:sz w:val="16"/>
            <w:szCs w:val="16"/>
            <w:lang w:eastAsia="lt-LT"/>
          </w:rPr>
          <w:t>Asmens duomenų apsauga</w:t>
        </w:r>
      </w:hyperlink>
      <w:r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“. Kilus klausimams, prašome kreiptis el. paštu </w:t>
      </w:r>
      <w:hyperlink r:id="rId14" w:history="1">
        <w:r>
          <w:rPr>
            <w:rStyle w:val="Hyperlink"/>
            <w:rFonts w:ascii="Calibri Light" w:hAnsi="Calibri Light" w:cs="Calibri Light"/>
            <w:sz w:val="16"/>
            <w:szCs w:val="16"/>
            <w:lang w:eastAsia="lt-LT"/>
          </w:rPr>
          <w:t>info@vv.lt</w:t>
        </w:r>
      </w:hyperlink>
      <w:r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 xml:space="preserve"> arba </w:t>
      </w:r>
      <w:hyperlink r:id="rId15" w:history="1">
        <w:r>
          <w:rPr>
            <w:rStyle w:val="Hyperlink"/>
            <w:rFonts w:ascii="Calibri Light" w:hAnsi="Calibri Light" w:cs="Calibri Light"/>
            <w:sz w:val="16"/>
            <w:szCs w:val="16"/>
            <w:lang w:eastAsia="lt-LT"/>
          </w:rPr>
          <w:t>asmensduomenys@vv.lt</w:t>
        </w:r>
      </w:hyperlink>
      <w:r>
        <w:rPr>
          <w:rFonts w:ascii="Calibri Light" w:eastAsia="Times New Roman" w:hAnsi="Calibri Light" w:cs="Calibri Light"/>
          <w:color w:val="000000" w:themeColor="text1"/>
          <w:sz w:val="16"/>
          <w:szCs w:val="16"/>
          <w:lang w:eastAsia="lt-LT"/>
        </w:rPr>
        <w:t>.</w:t>
      </w:r>
    </w:p>
    <w:p w14:paraId="50A65A59" w14:textId="77777777" w:rsidR="00EB4A12" w:rsidRPr="00084418" w:rsidRDefault="00EB4A12" w:rsidP="00964628">
      <w:pPr>
        <w:tabs>
          <w:tab w:val="right" w:leader="underscore" w:pos="9540"/>
        </w:tabs>
        <w:rPr>
          <w:rFonts w:ascii="Calibri Light" w:hAnsi="Calibri Light" w:cs="Calibri Light"/>
          <w:lang w:val="en-US"/>
        </w:rPr>
      </w:pPr>
    </w:p>
    <w:p w14:paraId="18E4E5C5" w14:textId="77777777" w:rsidR="00EB4A12" w:rsidRPr="00084418" w:rsidRDefault="00EB4A12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p w14:paraId="204F7D73" w14:textId="77777777" w:rsidR="00A2472F" w:rsidRPr="00084418" w:rsidRDefault="0026477A" w:rsidP="00964628">
      <w:pPr>
        <w:tabs>
          <w:tab w:val="right" w:pos="900"/>
          <w:tab w:val="left" w:leader="dot" w:pos="4680"/>
          <w:tab w:val="right" w:pos="5040"/>
          <w:tab w:val="right" w:pos="5580"/>
          <w:tab w:val="left" w:leader="dot" w:pos="8100"/>
          <w:tab w:val="right" w:pos="8640"/>
          <w:tab w:val="right" w:leader="underscore" w:pos="9540"/>
        </w:tabs>
        <w:rPr>
          <w:rFonts w:ascii="Calibri Light" w:hAnsi="Calibri Light" w:cs="Calibri Light"/>
        </w:rPr>
      </w:pPr>
      <w:r w:rsidRPr="00084418">
        <w:rPr>
          <w:rFonts w:ascii="Calibri Light" w:hAnsi="Calibri Light" w:cs="Calibri Light"/>
        </w:rPr>
        <w:tab/>
      </w:r>
      <w:r w:rsidR="006D152C" w:rsidRPr="00084418">
        <w:rPr>
          <w:rFonts w:ascii="Calibri Light" w:hAnsi="Calibri Light" w:cs="Calibri Light"/>
        </w:rPr>
        <w:t>_______________________________________                                _________________________</w:t>
      </w:r>
    </w:p>
    <w:p w14:paraId="248C782D" w14:textId="77777777" w:rsidR="00964628" w:rsidRPr="00084418" w:rsidRDefault="006D0CAC" w:rsidP="007B6E2D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</w:t>
      </w:r>
      <w:r w:rsidR="0026477A" w:rsidRPr="00084418">
        <w:rPr>
          <w:rFonts w:ascii="Calibri Light" w:hAnsi="Calibri Light" w:cs="Calibri Light"/>
          <w:sz w:val="18"/>
          <w:szCs w:val="18"/>
        </w:rPr>
        <w:t>(</w:t>
      </w:r>
      <w:r w:rsidR="00A865B9" w:rsidRPr="00084418">
        <w:rPr>
          <w:rFonts w:ascii="Calibri Light" w:hAnsi="Calibri Light" w:cs="Calibri Light"/>
          <w:sz w:val="18"/>
          <w:szCs w:val="18"/>
        </w:rPr>
        <w:t>vardas, pavardė)</w:t>
      </w:r>
      <w:r w:rsidRPr="00084418">
        <w:rPr>
          <w:rFonts w:ascii="Calibri Light" w:hAnsi="Calibri Light" w:cs="Calibri Light"/>
          <w:sz w:val="18"/>
          <w:szCs w:val="18"/>
        </w:rPr>
        <w:t xml:space="preserve">      </w:t>
      </w:r>
      <w:r w:rsidR="0026477A" w:rsidRPr="00084418">
        <w:rPr>
          <w:rFonts w:ascii="Calibri Light" w:hAnsi="Calibri Light" w:cs="Calibri Light"/>
          <w:sz w:val="18"/>
          <w:szCs w:val="18"/>
        </w:rPr>
        <w:t xml:space="preserve">                                 </w:t>
      </w:r>
      <w:r w:rsidR="00A865B9" w:rsidRPr="00084418">
        <w:rPr>
          <w:rFonts w:ascii="Calibri Light" w:hAnsi="Calibri Light" w:cs="Calibri Light"/>
          <w:sz w:val="18"/>
          <w:szCs w:val="18"/>
        </w:rPr>
        <w:t xml:space="preserve">                 </w:t>
      </w:r>
      <w:r w:rsidRPr="00084418">
        <w:rPr>
          <w:rFonts w:ascii="Calibri Light" w:hAnsi="Calibri Light" w:cs="Calibri Light"/>
          <w:sz w:val="18"/>
          <w:szCs w:val="18"/>
        </w:rPr>
        <w:t xml:space="preserve">               </w:t>
      </w:r>
      <w:r w:rsidR="006D152C" w:rsidRPr="00084418">
        <w:rPr>
          <w:rFonts w:ascii="Calibri Light" w:hAnsi="Calibri Light" w:cs="Calibri Light"/>
          <w:sz w:val="18"/>
          <w:szCs w:val="18"/>
        </w:rPr>
        <w:t xml:space="preserve">                               </w:t>
      </w:r>
      <w:r w:rsidR="00A865B9" w:rsidRPr="00084418">
        <w:rPr>
          <w:rFonts w:ascii="Calibri Light" w:hAnsi="Calibri Light" w:cs="Calibri Light"/>
          <w:sz w:val="18"/>
          <w:szCs w:val="18"/>
        </w:rPr>
        <w:t xml:space="preserve">  </w:t>
      </w:r>
      <w:r w:rsidR="0026477A" w:rsidRPr="00084418">
        <w:rPr>
          <w:rFonts w:ascii="Calibri Light" w:hAnsi="Calibri Light" w:cs="Calibri Light"/>
          <w:sz w:val="18"/>
          <w:szCs w:val="18"/>
        </w:rPr>
        <w:t>(parašas)</w:t>
      </w:r>
    </w:p>
    <w:p w14:paraId="3BEB1031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43D90A55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786E333F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</w:p>
    <w:p w14:paraId="36B0E5F5" w14:textId="77777777" w:rsidR="00964628" w:rsidRPr="00084418" w:rsidRDefault="00964628" w:rsidP="00964628">
      <w:pPr>
        <w:rPr>
          <w:rFonts w:ascii="Calibri Light" w:hAnsi="Calibri Light" w:cs="Calibri Light"/>
          <w:sz w:val="18"/>
          <w:szCs w:val="18"/>
        </w:rPr>
      </w:pPr>
      <w:r w:rsidRPr="00084418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________________________________________________________________________</w:t>
      </w:r>
    </w:p>
    <w:p w14:paraId="3B72BB66" w14:textId="4E83249B" w:rsidR="006D0CAC" w:rsidRPr="00084418" w:rsidRDefault="00964628" w:rsidP="00A60285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                                          Prašymą priėmusio UAB „</w:t>
      </w:r>
      <w:r w:rsidR="00D163B1" w:rsidRPr="00084418">
        <w:rPr>
          <w:rFonts w:ascii="Calibri Light" w:hAnsi="Calibri Light" w:cs="Calibri Light"/>
          <w:sz w:val="16"/>
          <w:szCs w:val="16"/>
        </w:rPr>
        <w:t>VILNIAUS VANDENYS</w:t>
      </w:r>
      <w:r w:rsidRPr="00084418">
        <w:rPr>
          <w:rFonts w:ascii="Calibri Light" w:hAnsi="Calibri Light" w:cs="Calibri Light"/>
          <w:sz w:val="16"/>
          <w:szCs w:val="16"/>
        </w:rPr>
        <w:t>“ darbuotojo vardas, pavardė, pareigos, parašas</w:t>
      </w:r>
      <w:r w:rsidR="006D0CAC" w:rsidRPr="00084418">
        <w:rPr>
          <w:rFonts w:ascii="Calibri Light" w:hAnsi="Calibri Light" w:cs="Calibri Light"/>
          <w:sz w:val="16"/>
          <w:szCs w:val="16"/>
        </w:rPr>
        <w:t xml:space="preserve">                           </w:t>
      </w:r>
      <w:r w:rsidR="003E7D13">
        <w:rPr>
          <w:noProof/>
        </w:rPr>
        <w:drawing>
          <wp:anchor distT="0" distB="0" distL="114300" distR="114300" simplePos="0" relativeHeight="251658240" behindDoc="1" locked="0" layoutInCell="1" allowOverlap="1" wp14:anchorId="3B8C1843" wp14:editId="2D667429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13">
        <w:rPr>
          <w:noProof/>
        </w:rPr>
        <w:drawing>
          <wp:anchor distT="0" distB="0" distL="114300" distR="114300" simplePos="0" relativeHeight="251657216" behindDoc="1" locked="0" layoutInCell="1" allowOverlap="1" wp14:anchorId="088BA4E0" wp14:editId="546E4A29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AC" w:rsidRPr="00084418">
        <w:rPr>
          <w:rFonts w:ascii="Calibri Light" w:hAnsi="Calibri Light" w:cs="Calibri Light"/>
          <w:sz w:val="16"/>
          <w:szCs w:val="16"/>
        </w:rPr>
        <w:t xml:space="preserve">             </w:t>
      </w:r>
      <w:bookmarkEnd w:id="0"/>
    </w:p>
    <w:sectPr w:rsidR="006D0CAC" w:rsidRPr="00084418" w:rsidSect="007B6E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567" w:bottom="1134" w:left="1701" w:header="567" w:footer="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E0942" w14:textId="77777777" w:rsidR="00F05912" w:rsidRDefault="00F05912" w:rsidP="0064143D">
      <w:r>
        <w:separator/>
      </w:r>
    </w:p>
  </w:endnote>
  <w:endnote w:type="continuationSeparator" w:id="0">
    <w:p w14:paraId="5F8CB224" w14:textId="77777777" w:rsidR="00F05912" w:rsidRDefault="00F05912" w:rsidP="006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F236B" w14:textId="77777777" w:rsidR="0091626A" w:rsidRDefault="00916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DE2D" w14:textId="7B3569BC" w:rsidR="007B6E2D" w:rsidRDefault="003E7D13" w:rsidP="007B6E2D">
    <w:pPr>
      <w:pStyle w:val="Footer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86471" wp14:editId="29E6180D">
          <wp:simplePos x="0" y="0"/>
          <wp:positionH relativeFrom="column">
            <wp:posOffset>-822960</wp:posOffset>
          </wp:positionH>
          <wp:positionV relativeFrom="paragraph">
            <wp:posOffset>288290</wp:posOffset>
          </wp:positionV>
          <wp:extent cx="981075" cy="4794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9B1F4E1" wp14:editId="369A4EF2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B0C2D8F" wp14:editId="16654CED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25548231"/>
    <w:r>
      <w:rPr>
        <w:noProof/>
      </w:rPr>
      <w:drawing>
        <wp:inline distT="0" distB="0" distL="0" distR="0" wp14:anchorId="7D3CAE46" wp14:editId="1B1DC1BD">
          <wp:extent cx="7559040" cy="96329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28122" w14:textId="77777777" w:rsidR="0091626A" w:rsidRDefault="00916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852D4" w14:textId="77777777" w:rsidR="00F05912" w:rsidRDefault="00F05912" w:rsidP="0064143D">
      <w:r>
        <w:separator/>
      </w:r>
    </w:p>
  </w:footnote>
  <w:footnote w:type="continuationSeparator" w:id="0">
    <w:p w14:paraId="7AF6E6A1" w14:textId="77777777" w:rsidR="00F05912" w:rsidRDefault="00F05912" w:rsidP="0064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7EFF0" w14:textId="77777777" w:rsidR="0091626A" w:rsidRDefault="00916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6C18" w14:textId="425B267D" w:rsidR="003B0DEA" w:rsidRPr="00496C57" w:rsidRDefault="003B0DEA" w:rsidP="0064143D">
    <w:pPr>
      <w:pStyle w:val="Header"/>
      <w:jc w:val="right"/>
      <w:rPr>
        <w:rFonts w:ascii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41CA3" w14:textId="77777777" w:rsidR="0091626A" w:rsidRDefault="0091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879E5"/>
    <w:multiLevelType w:val="hybridMultilevel"/>
    <w:tmpl w:val="FEF6ACA0"/>
    <w:lvl w:ilvl="0" w:tplc="A38E1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9150FA"/>
    <w:multiLevelType w:val="hybridMultilevel"/>
    <w:tmpl w:val="AEDC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1"/>
    <w:rsid w:val="00026D09"/>
    <w:rsid w:val="00064278"/>
    <w:rsid w:val="00084418"/>
    <w:rsid w:val="000C50F1"/>
    <w:rsid w:val="000D6826"/>
    <w:rsid w:val="00123767"/>
    <w:rsid w:val="00157CD8"/>
    <w:rsid w:val="00181E4A"/>
    <w:rsid w:val="001B7904"/>
    <w:rsid w:val="001F17E7"/>
    <w:rsid w:val="00215F5E"/>
    <w:rsid w:val="00264507"/>
    <w:rsid w:val="0026477A"/>
    <w:rsid w:val="002A5915"/>
    <w:rsid w:val="002F500F"/>
    <w:rsid w:val="003475B9"/>
    <w:rsid w:val="00371E5E"/>
    <w:rsid w:val="003A2098"/>
    <w:rsid w:val="003B0DEA"/>
    <w:rsid w:val="003E7D13"/>
    <w:rsid w:val="003F306B"/>
    <w:rsid w:val="004750F4"/>
    <w:rsid w:val="00496C57"/>
    <w:rsid w:val="004A4AB9"/>
    <w:rsid w:val="004B0B6F"/>
    <w:rsid w:val="004B5341"/>
    <w:rsid w:val="004C45E9"/>
    <w:rsid w:val="004D760C"/>
    <w:rsid w:val="0053421B"/>
    <w:rsid w:val="00562585"/>
    <w:rsid w:val="00575B76"/>
    <w:rsid w:val="00580908"/>
    <w:rsid w:val="005A0386"/>
    <w:rsid w:val="005D6767"/>
    <w:rsid w:val="005F17FA"/>
    <w:rsid w:val="00607748"/>
    <w:rsid w:val="0064143D"/>
    <w:rsid w:val="006C2FAE"/>
    <w:rsid w:val="006D0CAC"/>
    <w:rsid w:val="006D152C"/>
    <w:rsid w:val="006D66F5"/>
    <w:rsid w:val="006F053E"/>
    <w:rsid w:val="00720A41"/>
    <w:rsid w:val="00723B7D"/>
    <w:rsid w:val="0073331D"/>
    <w:rsid w:val="007B6E2D"/>
    <w:rsid w:val="007D0757"/>
    <w:rsid w:val="008566F5"/>
    <w:rsid w:val="008C1B1A"/>
    <w:rsid w:val="00913BA7"/>
    <w:rsid w:val="0091626A"/>
    <w:rsid w:val="009176E2"/>
    <w:rsid w:val="00924FF9"/>
    <w:rsid w:val="00935373"/>
    <w:rsid w:val="00956756"/>
    <w:rsid w:val="00964628"/>
    <w:rsid w:val="009801D7"/>
    <w:rsid w:val="009A0C60"/>
    <w:rsid w:val="009B1E80"/>
    <w:rsid w:val="009C38C7"/>
    <w:rsid w:val="009D4D85"/>
    <w:rsid w:val="00A00AEF"/>
    <w:rsid w:val="00A226EA"/>
    <w:rsid w:val="00A2472F"/>
    <w:rsid w:val="00A60285"/>
    <w:rsid w:val="00A6742B"/>
    <w:rsid w:val="00A7710B"/>
    <w:rsid w:val="00A83D1D"/>
    <w:rsid w:val="00A865B9"/>
    <w:rsid w:val="00A87B96"/>
    <w:rsid w:val="00A95D15"/>
    <w:rsid w:val="00AA1C98"/>
    <w:rsid w:val="00B235D8"/>
    <w:rsid w:val="00B5655D"/>
    <w:rsid w:val="00B92897"/>
    <w:rsid w:val="00B97DFA"/>
    <w:rsid w:val="00BD12E0"/>
    <w:rsid w:val="00C01D15"/>
    <w:rsid w:val="00C17DFC"/>
    <w:rsid w:val="00C21642"/>
    <w:rsid w:val="00C46814"/>
    <w:rsid w:val="00C81659"/>
    <w:rsid w:val="00C81ACD"/>
    <w:rsid w:val="00CA5F25"/>
    <w:rsid w:val="00CD1531"/>
    <w:rsid w:val="00CE051E"/>
    <w:rsid w:val="00CF1B27"/>
    <w:rsid w:val="00D163B1"/>
    <w:rsid w:val="00D46E5B"/>
    <w:rsid w:val="00D82092"/>
    <w:rsid w:val="00DA087D"/>
    <w:rsid w:val="00DA6880"/>
    <w:rsid w:val="00DD1562"/>
    <w:rsid w:val="00E13851"/>
    <w:rsid w:val="00E1445C"/>
    <w:rsid w:val="00E55F02"/>
    <w:rsid w:val="00E6153B"/>
    <w:rsid w:val="00EB4A12"/>
    <w:rsid w:val="00EB5567"/>
    <w:rsid w:val="00EB61DC"/>
    <w:rsid w:val="00EF09CE"/>
    <w:rsid w:val="00F01B61"/>
    <w:rsid w:val="00F05912"/>
    <w:rsid w:val="00F35846"/>
    <w:rsid w:val="00F87E4A"/>
    <w:rsid w:val="00FB66DF"/>
    <w:rsid w:val="00FC3EAA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653C8"/>
  <w15:chartTrackingRefBased/>
  <w15:docId w15:val="{0AB29644-4CE7-4947-B90B-2DB03E6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7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87E4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87E4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71E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5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14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4143D"/>
    <w:rPr>
      <w:sz w:val="24"/>
      <w:szCs w:val="24"/>
    </w:rPr>
  </w:style>
  <w:style w:type="paragraph" w:styleId="Footer">
    <w:name w:val="footer"/>
    <w:basedOn w:val="Normal"/>
    <w:link w:val="FooterChar"/>
    <w:rsid w:val="006414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64143D"/>
    <w:rPr>
      <w:sz w:val="24"/>
      <w:szCs w:val="24"/>
    </w:rPr>
  </w:style>
  <w:style w:type="character" w:styleId="CommentReference">
    <w:name w:val="annotation reference"/>
    <w:rsid w:val="00123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767"/>
  </w:style>
  <w:style w:type="paragraph" w:styleId="CommentSubject">
    <w:name w:val="annotation subject"/>
    <w:basedOn w:val="CommentText"/>
    <w:next w:val="CommentText"/>
    <w:link w:val="CommentSubjectChar"/>
    <w:rsid w:val="00123767"/>
    <w:rPr>
      <w:b/>
      <w:bCs/>
    </w:rPr>
  </w:style>
  <w:style w:type="character" w:customStyle="1" w:styleId="CommentSubjectChar">
    <w:name w:val="Comment Subject Char"/>
    <w:link w:val="CommentSubject"/>
    <w:rsid w:val="00123767"/>
    <w:rPr>
      <w:b/>
      <w:bCs/>
    </w:rPr>
  </w:style>
  <w:style w:type="paragraph" w:styleId="BalloonText">
    <w:name w:val="Balloon Text"/>
    <w:basedOn w:val="Normal"/>
    <w:link w:val="BalloonTextChar"/>
    <w:rsid w:val="0012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E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B6E2D"/>
    <w:rPr>
      <w:color w:val="0563C1"/>
      <w:u w:val="single"/>
    </w:rPr>
  </w:style>
  <w:style w:type="paragraph" w:styleId="Revision">
    <w:name w:val="Revision"/>
    <w:hidden/>
    <w:uiPriority w:val="99"/>
    <w:semiHidden/>
    <w:rsid w:val="006C2F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v.lt/apie-mus/asmens-duomenu-apsauga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vv.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v.l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smensduomenys@vv.l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vv.l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8FA6CF9E135734A89C5CE38E453779D" ma:contentTypeVersion="13" ma:contentTypeDescription="Kurkite naują dokumentą." ma:contentTypeScope="" ma:versionID="27a3a38567c67149ccef5a5ea14fecfd">
  <xsd:schema xmlns:xsd="http://www.w3.org/2001/XMLSchema" xmlns:xs="http://www.w3.org/2001/XMLSchema" xmlns:p="http://schemas.microsoft.com/office/2006/metadata/properties" xmlns:ns3="a2849afd-acba-4395-bf4b-1bbd7f297ff2" xmlns:ns4="c7890880-2961-4513-b5e5-716c4272ad7b" targetNamespace="http://schemas.microsoft.com/office/2006/metadata/properties" ma:root="true" ma:fieldsID="885ca4f2864e2b07d12a78c49e490c8e" ns3:_="" ns4:_="">
    <xsd:import namespace="a2849afd-acba-4395-bf4b-1bbd7f297ff2"/>
    <xsd:import namespace="c7890880-2961-4513-b5e5-716c4272a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9afd-acba-4395-bf4b-1bbd7f29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90880-2961-4513-b5e5-716c4272a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97DB2-565A-43AF-8367-9B4D54794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E6575-2475-44BA-9A6A-7E75EC746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AA07FE-EC2D-44FF-A680-B5B183613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C7DB1-5CEA-4B69-84AB-7F5282C9A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9afd-acba-4395-bf4b-1bbd7f297ff2"/>
    <ds:schemaRef ds:uri="c7890880-2961-4513-b5e5-716c4272a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vandenys UAB</Company>
  <LinksUpToDate>false</LinksUpToDate>
  <CharactersWithSpaces>3218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http://www.vv.lt/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Sokolova</dc:creator>
  <cp:keywords/>
  <cp:lastModifiedBy>Agne Muralyte</cp:lastModifiedBy>
  <cp:revision>4</cp:revision>
  <cp:lastPrinted>2014-06-17T14:04:00Z</cp:lastPrinted>
  <dcterms:created xsi:type="dcterms:W3CDTF">2023-03-21T14:49:00Z</dcterms:created>
  <dcterms:modified xsi:type="dcterms:W3CDTF">2023-03-21T14:51:00Z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0x010100E8FA6CF9E135734A89C5CE38E453779D</vt:lpwstr>
  </property>
</Properties>
</file>