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2"/>
      </w:tblGrid>
      <w:tr w:rsidR="00AC58DB" w:rsidRPr="000E2995" w14:paraId="48AC00E7" w14:textId="77777777" w:rsidTr="00217A98">
        <w:tc>
          <w:tcPr>
            <w:tcW w:w="11058" w:type="dxa"/>
            <w:gridSpan w:val="2"/>
            <w:shd w:val="clear" w:color="auto" w:fill="D9D9D9" w:themeFill="background1" w:themeFillShade="D9"/>
          </w:tcPr>
          <w:p w14:paraId="5CE843CC" w14:textId="46605495" w:rsidR="00905004" w:rsidRPr="000E2995" w:rsidRDefault="0027040D" w:rsidP="0018457D">
            <w:pPr>
              <w:tabs>
                <w:tab w:val="left" w:pos="190"/>
                <w:tab w:val="center" w:pos="5421"/>
              </w:tabs>
              <w:suppressAutoHyphens/>
              <w:spacing w:after="0" w:line="240" w:lineRule="auto"/>
              <w:jc w:val="center"/>
              <w:rPr>
                <w:rFonts w:asciiTheme="majorHAnsi" w:hAnsiTheme="majorHAnsi" w:cstheme="majorHAnsi"/>
                <w:b/>
                <w:bCs/>
                <w:position w:val="-34"/>
                <w:sz w:val="23"/>
                <w:szCs w:val="23"/>
                <w:lang w:val="lt-LT"/>
              </w:rPr>
            </w:pPr>
            <w:r w:rsidRPr="000E2995">
              <w:rPr>
                <w:rFonts w:asciiTheme="majorHAnsi" w:hAnsiTheme="majorHAnsi" w:cstheme="majorHAnsi"/>
                <w:b/>
                <w:bCs/>
                <w:position w:val="-34"/>
                <w:sz w:val="23"/>
                <w:szCs w:val="23"/>
                <w:lang w:val="lt-LT"/>
              </w:rPr>
              <w:t xml:space="preserve">UAB „VILNIAUS VANDENYS“ </w:t>
            </w:r>
            <w:r w:rsidR="00DE3D9D" w:rsidRPr="000E2995">
              <w:rPr>
                <w:rFonts w:asciiTheme="majorHAnsi" w:hAnsiTheme="majorHAnsi" w:cstheme="majorHAnsi"/>
                <w:b/>
                <w:bCs/>
                <w:position w:val="-34"/>
                <w:sz w:val="23"/>
                <w:szCs w:val="23"/>
                <w:lang w:val="lt-LT"/>
              </w:rPr>
              <w:t>VALDYBOS NARIŲ ĮTRAUKIMO</w:t>
            </w:r>
            <w:r w:rsidR="00C95F44" w:rsidRPr="000E2995">
              <w:rPr>
                <w:rFonts w:asciiTheme="majorHAnsi" w:hAnsiTheme="majorHAnsi" w:cstheme="majorHAnsi"/>
                <w:b/>
                <w:bCs/>
                <w:position w:val="-34"/>
                <w:sz w:val="23"/>
                <w:szCs w:val="23"/>
                <w:lang w:val="lt-LT"/>
              </w:rPr>
              <w:t xml:space="preserve"> </w:t>
            </w:r>
            <w:r w:rsidR="003F1791" w:rsidRPr="000E2995">
              <w:rPr>
                <w:rFonts w:asciiTheme="majorHAnsi" w:hAnsiTheme="majorHAnsi" w:cstheme="majorHAnsi"/>
                <w:b/>
                <w:bCs/>
                <w:position w:val="-34"/>
                <w:sz w:val="23"/>
                <w:szCs w:val="23"/>
                <w:lang w:val="lt-LT"/>
              </w:rPr>
              <w:t>POLITIKA</w:t>
            </w:r>
          </w:p>
          <w:p w14:paraId="27FA4EC1" w14:textId="0E6F3F9E" w:rsidR="00CE59BE" w:rsidRPr="000E2995" w:rsidRDefault="00CE59BE" w:rsidP="00F01C51">
            <w:pPr>
              <w:suppressAutoHyphens/>
              <w:spacing w:after="0" w:line="240" w:lineRule="auto"/>
              <w:ind w:left="-110"/>
              <w:jc w:val="center"/>
              <w:rPr>
                <w:rFonts w:asciiTheme="majorHAnsi" w:hAnsiTheme="majorHAnsi" w:cstheme="majorHAnsi"/>
                <w:color w:val="000000"/>
                <w:sz w:val="23"/>
                <w:szCs w:val="23"/>
                <w:lang w:val="lt-LT"/>
              </w:rPr>
            </w:pPr>
          </w:p>
        </w:tc>
      </w:tr>
      <w:tr w:rsidR="00807C45" w:rsidRPr="000E2995" w14:paraId="0ADF4E2C" w14:textId="77777777" w:rsidTr="00217A98">
        <w:trPr>
          <w:trHeight w:val="300"/>
        </w:trPr>
        <w:tc>
          <w:tcPr>
            <w:tcW w:w="1986" w:type="dxa"/>
            <w:shd w:val="clear" w:color="auto" w:fill="auto"/>
          </w:tcPr>
          <w:p w14:paraId="09AB8001" w14:textId="77777777" w:rsidR="00905004" w:rsidRPr="000E2995" w:rsidRDefault="00905004" w:rsidP="00F01C51">
            <w:pPr>
              <w:suppressAutoHyphens/>
              <w:spacing w:after="0" w:line="240" w:lineRule="auto"/>
              <w:rPr>
                <w:rFonts w:asciiTheme="majorHAnsi" w:hAnsiTheme="majorHAnsi" w:cstheme="majorHAnsi"/>
                <w:color w:val="000000"/>
                <w:sz w:val="23"/>
                <w:szCs w:val="23"/>
                <w:lang w:val="lt-LT"/>
              </w:rPr>
            </w:pPr>
            <w:r w:rsidRPr="000E2995">
              <w:rPr>
                <w:rFonts w:asciiTheme="majorHAnsi" w:hAnsiTheme="majorHAnsi" w:cstheme="majorHAnsi"/>
                <w:b/>
                <w:bCs/>
                <w:color w:val="000000"/>
                <w:sz w:val="23"/>
                <w:szCs w:val="23"/>
                <w:lang w:val="lt-LT"/>
              </w:rPr>
              <w:t>Tikslas</w:t>
            </w:r>
          </w:p>
        </w:tc>
        <w:tc>
          <w:tcPr>
            <w:tcW w:w="9072" w:type="dxa"/>
            <w:shd w:val="clear" w:color="auto" w:fill="auto"/>
          </w:tcPr>
          <w:p w14:paraId="3319F0D9" w14:textId="637A40BB" w:rsidR="00CE2A87" w:rsidRPr="000E2995" w:rsidRDefault="00BF44B9" w:rsidP="00CE2A87">
            <w:pPr>
              <w:suppressAutoHyphens/>
              <w:spacing w:after="0" w:line="240" w:lineRule="auto"/>
              <w:jc w:val="both"/>
              <w:rPr>
                <w:rFonts w:asciiTheme="majorHAnsi" w:hAnsiTheme="majorHAnsi" w:cstheme="majorHAnsi"/>
                <w:color w:val="000000"/>
                <w:sz w:val="23"/>
                <w:szCs w:val="23"/>
                <w:lang w:val="lt-LT"/>
              </w:rPr>
            </w:pPr>
            <w:r w:rsidRPr="000E2995">
              <w:rPr>
                <w:rFonts w:asciiTheme="majorHAnsi" w:hAnsiTheme="majorHAnsi" w:cstheme="majorHAnsi"/>
                <w:color w:val="000000"/>
                <w:sz w:val="23"/>
                <w:szCs w:val="23"/>
                <w:lang w:val="lt-LT"/>
              </w:rPr>
              <w:t>Su</w:t>
            </w:r>
            <w:r w:rsidR="00163EB6" w:rsidRPr="000E2995">
              <w:rPr>
                <w:rFonts w:asciiTheme="majorHAnsi" w:hAnsiTheme="majorHAnsi" w:cstheme="majorHAnsi"/>
                <w:color w:val="000000"/>
                <w:sz w:val="23"/>
                <w:szCs w:val="23"/>
                <w:lang w:val="lt-LT"/>
              </w:rPr>
              <w:t xml:space="preserve">teikti </w:t>
            </w:r>
            <w:r w:rsidR="00EB23FA" w:rsidRPr="000E2995">
              <w:rPr>
                <w:rFonts w:asciiTheme="majorHAnsi" w:hAnsiTheme="majorHAnsi" w:cstheme="majorHAnsi"/>
                <w:color w:val="000000"/>
                <w:sz w:val="23"/>
                <w:szCs w:val="23"/>
                <w:lang w:val="lt-LT"/>
              </w:rPr>
              <w:t xml:space="preserve">UAB „Vilniaus vandenys“ (toliau – Bendrovė) </w:t>
            </w:r>
            <w:r w:rsidR="0040548E" w:rsidRPr="000E2995">
              <w:rPr>
                <w:rFonts w:asciiTheme="majorHAnsi" w:hAnsiTheme="majorHAnsi" w:cstheme="majorHAnsi"/>
                <w:color w:val="000000"/>
                <w:sz w:val="23"/>
                <w:szCs w:val="23"/>
                <w:lang w:val="lt-LT"/>
              </w:rPr>
              <w:t>naujam valdybos nariui visą reikiamą informaciją apie Bendrovę, kad jis galėtų greitai ir veiksmingai pradėti savo pareigas nuo pat išrinkimo momento</w:t>
            </w:r>
            <w:r w:rsidR="00CE2A87" w:rsidRPr="000E2995">
              <w:rPr>
                <w:rFonts w:asciiTheme="majorHAnsi" w:hAnsiTheme="majorHAnsi" w:cstheme="majorHAnsi"/>
                <w:color w:val="000000"/>
                <w:sz w:val="23"/>
                <w:szCs w:val="23"/>
                <w:lang w:val="lt-LT"/>
              </w:rPr>
              <w:t xml:space="preserve">. </w:t>
            </w:r>
          </w:p>
          <w:p w14:paraId="135A50ED" w14:textId="39FD12AC" w:rsidR="00905004" w:rsidRPr="000E2995" w:rsidRDefault="00905004" w:rsidP="00445877">
            <w:pPr>
              <w:suppressAutoHyphens/>
              <w:spacing w:after="0" w:line="240" w:lineRule="auto"/>
              <w:jc w:val="both"/>
              <w:rPr>
                <w:rFonts w:asciiTheme="majorHAnsi" w:hAnsiTheme="majorHAnsi" w:cstheme="majorHAnsi"/>
                <w:color w:val="000000"/>
                <w:sz w:val="23"/>
                <w:szCs w:val="23"/>
                <w:lang w:val="lt-LT"/>
              </w:rPr>
            </w:pPr>
          </w:p>
        </w:tc>
      </w:tr>
      <w:tr w:rsidR="00807C45" w:rsidRPr="000E2995" w14:paraId="00D90B52" w14:textId="77777777" w:rsidTr="00217A98">
        <w:tc>
          <w:tcPr>
            <w:tcW w:w="1986" w:type="dxa"/>
            <w:shd w:val="clear" w:color="auto" w:fill="auto"/>
          </w:tcPr>
          <w:p w14:paraId="33C698B2" w14:textId="77777777" w:rsidR="00905004" w:rsidRPr="000E2995" w:rsidRDefault="00905004" w:rsidP="00F01C51">
            <w:pPr>
              <w:suppressAutoHyphens/>
              <w:spacing w:after="0" w:line="240" w:lineRule="auto"/>
              <w:rPr>
                <w:rFonts w:asciiTheme="majorHAnsi" w:hAnsiTheme="majorHAnsi" w:cstheme="majorHAnsi"/>
                <w:b/>
                <w:bCs/>
                <w:color w:val="000000"/>
                <w:sz w:val="23"/>
                <w:szCs w:val="23"/>
                <w:lang w:val="lt-LT"/>
              </w:rPr>
            </w:pPr>
            <w:r w:rsidRPr="000E2995">
              <w:rPr>
                <w:rFonts w:asciiTheme="majorHAnsi" w:hAnsiTheme="majorHAnsi" w:cstheme="majorHAnsi"/>
                <w:b/>
                <w:bCs/>
                <w:color w:val="000000"/>
                <w:sz w:val="23"/>
                <w:szCs w:val="23"/>
                <w:lang w:val="lt-LT"/>
              </w:rPr>
              <w:t>Taikymo sritis</w:t>
            </w:r>
          </w:p>
        </w:tc>
        <w:tc>
          <w:tcPr>
            <w:tcW w:w="9072" w:type="dxa"/>
            <w:shd w:val="clear" w:color="auto" w:fill="auto"/>
          </w:tcPr>
          <w:p w14:paraId="64DCACAB" w14:textId="1FAFA248" w:rsidR="00905004" w:rsidRPr="00623569" w:rsidRDefault="00EB23FA" w:rsidP="00F01C51">
            <w:pPr>
              <w:suppressAutoHyphens/>
              <w:spacing w:after="0" w:line="240" w:lineRule="auto"/>
              <w:jc w:val="both"/>
              <w:rPr>
                <w:rFonts w:asciiTheme="majorHAnsi" w:hAnsiTheme="majorHAnsi" w:cstheme="majorHAnsi"/>
                <w:color w:val="000000"/>
                <w:sz w:val="23"/>
                <w:szCs w:val="23"/>
                <w:lang w:val="lt-LT"/>
              </w:rPr>
            </w:pPr>
            <w:r w:rsidRPr="00623569">
              <w:rPr>
                <w:rFonts w:asciiTheme="majorHAnsi" w:hAnsiTheme="majorHAnsi" w:cstheme="majorHAnsi"/>
                <w:color w:val="000000"/>
                <w:sz w:val="23"/>
                <w:szCs w:val="23"/>
                <w:lang w:val="lt-LT"/>
              </w:rPr>
              <w:t>Bendrovės</w:t>
            </w:r>
            <w:r w:rsidR="00623569">
              <w:rPr>
                <w:rFonts w:asciiTheme="majorHAnsi" w:hAnsiTheme="majorHAnsi" w:cstheme="majorHAnsi"/>
                <w:color w:val="000000"/>
                <w:sz w:val="23"/>
                <w:szCs w:val="23"/>
                <w:lang w:val="lt-LT"/>
              </w:rPr>
              <w:t xml:space="preserve"> vadovas,</w:t>
            </w:r>
            <w:r w:rsidRPr="00623569">
              <w:rPr>
                <w:rFonts w:asciiTheme="majorHAnsi" w:hAnsiTheme="majorHAnsi" w:cstheme="majorHAnsi"/>
                <w:color w:val="000000"/>
                <w:sz w:val="23"/>
                <w:szCs w:val="23"/>
                <w:lang w:val="lt-LT"/>
              </w:rPr>
              <w:t xml:space="preserve"> padalini</w:t>
            </w:r>
            <w:r w:rsidR="00126D48" w:rsidRPr="00623569">
              <w:rPr>
                <w:rFonts w:asciiTheme="majorHAnsi" w:hAnsiTheme="majorHAnsi" w:cstheme="majorHAnsi"/>
                <w:color w:val="000000"/>
                <w:sz w:val="23"/>
                <w:szCs w:val="23"/>
                <w:lang w:val="lt-LT"/>
              </w:rPr>
              <w:t>ų vadovai</w:t>
            </w:r>
            <w:r w:rsidRPr="00623569">
              <w:rPr>
                <w:rFonts w:asciiTheme="majorHAnsi" w:hAnsiTheme="majorHAnsi" w:cstheme="majorHAnsi"/>
                <w:color w:val="000000"/>
                <w:sz w:val="23"/>
                <w:szCs w:val="23"/>
                <w:lang w:val="lt-LT"/>
              </w:rPr>
              <w:t xml:space="preserve">, </w:t>
            </w:r>
            <w:r w:rsidR="002E56A3" w:rsidRPr="00623569">
              <w:rPr>
                <w:rFonts w:asciiTheme="majorHAnsi" w:hAnsiTheme="majorHAnsi" w:cstheme="majorHAnsi"/>
                <w:color w:val="000000"/>
                <w:sz w:val="23"/>
                <w:szCs w:val="23"/>
                <w:lang w:val="lt-LT"/>
              </w:rPr>
              <w:t>valdyba</w:t>
            </w:r>
          </w:p>
        </w:tc>
      </w:tr>
      <w:tr w:rsidR="00B23B7E" w:rsidRPr="000E2995" w14:paraId="1C5E147C" w14:textId="77777777" w:rsidTr="00653BC8">
        <w:trPr>
          <w:trHeight w:val="110"/>
        </w:trPr>
        <w:tc>
          <w:tcPr>
            <w:tcW w:w="1986" w:type="dxa"/>
            <w:shd w:val="clear" w:color="auto" w:fill="auto"/>
          </w:tcPr>
          <w:p w14:paraId="4EDCBFAC" w14:textId="6378BA4A" w:rsidR="00B23B7E" w:rsidRPr="000E2995" w:rsidRDefault="0026403C" w:rsidP="00F01C51">
            <w:pPr>
              <w:suppressAutoHyphens/>
              <w:spacing w:after="0" w:line="240" w:lineRule="auto"/>
              <w:rPr>
                <w:rFonts w:asciiTheme="majorHAnsi" w:hAnsiTheme="majorHAnsi" w:cstheme="majorHAnsi"/>
                <w:b/>
                <w:bCs/>
                <w:color w:val="000000"/>
                <w:sz w:val="23"/>
                <w:szCs w:val="23"/>
                <w:lang w:val="lt-LT"/>
              </w:rPr>
            </w:pPr>
            <w:bookmarkStart w:id="0" w:name="_Toc81223234"/>
            <w:bookmarkStart w:id="1" w:name="_Toc110837142"/>
            <w:r w:rsidRPr="000E2995">
              <w:rPr>
                <w:rFonts w:asciiTheme="majorHAnsi" w:hAnsiTheme="majorHAnsi" w:cstheme="majorHAnsi"/>
                <w:b/>
                <w:bCs/>
                <w:color w:val="000000"/>
                <w:sz w:val="23"/>
                <w:szCs w:val="23"/>
                <w:lang w:val="lt-LT"/>
              </w:rPr>
              <w:t>Susiję teisės aktai</w:t>
            </w:r>
            <w:r w:rsidR="00B23B7E" w:rsidRPr="000E2995">
              <w:rPr>
                <w:rFonts w:asciiTheme="majorHAnsi" w:hAnsiTheme="majorHAnsi" w:cstheme="majorHAnsi"/>
                <w:b/>
                <w:bCs/>
                <w:color w:val="000000"/>
                <w:sz w:val="23"/>
                <w:szCs w:val="23"/>
                <w:lang w:val="lt-LT"/>
              </w:rPr>
              <w:t xml:space="preserve"> </w:t>
            </w:r>
          </w:p>
        </w:tc>
        <w:tc>
          <w:tcPr>
            <w:tcW w:w="9072" w:type="dxa"/>
            <w:shd w:val="clear" w:color="auto" w:fill="auto"/>
          </w:tcPr>
          <w:p w14:paraId="2E08E100" w14:textId="2E9214DD" w:rsidR="002E56A3" w:rsidRPr="00623569" w:rsidRDefault="002E56A3" w:rsidP="00F01C51">
            <w:pPr>
              <w:spacing w:after="0" w:line="240" w:lineRule="auto"/>
              <w:jc w:val="both"/>
              <w:rPr>
                <w:rFonts w:asciiTheme="majorHAnsi" w:hAnsiTheme="majorHAnsi" w:cstheme="majorHAnsi"/>
                <w:sz w:val="23"/>
                <w:szCs w:val="23"/>
                <w:lang w:val="lt-LT"/>
              </w:rPr>
            </w:pPr>
            <w:r w:rsidRPr="00623569">
              <w:rPr>
                <w:rFonts w:asciiTheme="majorHAnsi" w:hAnsiTheme="majorHAnsi" w:cstheme="majorHAnsi"/>
                <w:sz w:val="23"/>
                <w:szCs w:val="23"/>
                <w:lang w:val="lt-LT"/>
              </w:rPr>
              <w:t>Lietuvos Respublikos akcinių bendrovių įstatymas;</w:t>
            </w:r>
          </w:p>
          <w:p w14:paraId="3623CFCF" w14:textId="1BE2E262" w:rsidR="001F1762" w:rsidRPr="008C4BDE" w:rsidRDefault="001F1762" w:rsidP="00F01C51">
            <w:pPr>
              <w:spacing w:after="0" w:line="240" w:lineRule="auto"/>
              <w:jc w:val="both"/>
              <w:rPr>
                <w:rFonts w:asciiTheme="majorHAnsi" w:hAnsiTheme="majorHAnsi" w:cstheme="majorHAnsi"/>
                <w:sz w:val="23"/>
                <w:szCs w:val="23"/>
              </w:rPr>
            </w:pPr>
            <w:r>
              <w:rPr>
                <w:rFonts w:asciiTheme="majorHAnsi" w:hAnsiTheme="majorHAnsi" w:cstheme="majorHAnsi"/>
                <w:sz w:val="23"/>
                <w:szCs w:val="23"/>
                <w:lang w:val="lt-LT"/>
              </w:rPr>
              <w:t xml:space="preserve">Lietuvos Respublikos civilinis kodeksas; </w:t>
            </w:r>
          </w:p>
          <w:p w14:paraId="2E2C72A8" w14:textId="00AE3494" w:rsidR="008B5D73" w:rsidRPr="00623569" w:rsidRDefault="008B5D73" w:rsidP="00F01C51">
            <w:pPr>
              <w:spacing w:after="0" w:line="240" w:lineRule="auto"/>
              <w:jc w:val="both"/>
              <w:rPr>
                <w:rFonts w:asciiTheme="majorHAnsi" w:hAnsiTheme="majorHAnsi" w:cstheme="majorHAnsi"/>
                <w:sz w:val="23"/>
                <w:szCs w:val="23"/>
                <w:lang w:val="lt-LT"/>
              </w:rPr>
            </w:pPr>
            <w:r w:rsidRPr="00623569">
              <w:rPr>
                <w:rFonts w:asciiTheme="majorHAnsi" w:hAnsiTheme="majorHAnsi" w:cstheme="majorHAnsi"/>
                <w:sz w:val="23"/>
                <w:szCs w:val="23"/>
                <w:lang w:val="lt-LT"/>
              </w:rPr>
              <w:t>Bendrovės įstatai;</w:t>
            </w:r>
          </w:p>
          <w:p w14:paraId="25577DA2" w14:textId="4334AD5F" w:rsidR="00B23B7E" w:rsidRPr="00623569" w:rsidRDefault="006D3E83" w:rsidP="00F01C51">
            <w:pPr>
              <w:spacing w:after="0" w:line="240" w:lineRule="auto"/>
              <w:jc w:val="both"/>
              <w:rPr>
                <w:rFonts w:asciiTheme="majorHAnsi" w:hAnsiTheme="majorHAnsi" w:cstheme="majorHAnsi"/>
                <w:sz w:val="23"/>
                <w:szCs w:val="23"/>
                <w:lang w:val="lt-LT"/>
              </w:rPr>
            </w:pPr>
            <w:r w:rsidRPr="00623569">
              <w:rPr>
                <w:rFonts w:asciiTheme="majorHAnsi" w:hAnsiTheme="majorHAnsi" w:cstheme="majorHAnsi"/>
                <w:sz w:val="23"/>
                <w:szCs w:val="23"/>
                <w:lang w:val="lt-LT"/>
              </w:rPr>
              <w:t>UAB „Vilniaus vandenys“ v</w:t>
            </w:r>
            <w:r w:rsidR="00EB23FA" w:rsidRPr="00623569">
              <w:rPr>
                <w:rFonts w:asciiTheme="majorHAnsi" w:hAnsiTheme="majorHAnsi" w:cstheme="majorHAnsi"/>
                <w:sz w:val="23"/>
                <w:szCs w:val="23"/>
                <w:lang w:val="lt-LT"/>
              </w:rPr>
              <w:t>aldybos darbo reglamentas;</w:t>
            </w:r>
          </w:p>
          <w:p w14:paraId="4319D6F2" w14:textId="50A3569A" w:rsidR="00EB23FA" w:rsidRPr="00623569" w:rsidRDefault="008F02EE" w:rsidP="00F01C51">
            <w:pPr>
              <w:spacing w:after="0" w:line="240" w:lineRule="auto"/>
              <w:jc w:val="both"/>
              <w:rPr>
                <w:rFonts w:asciiTheme="majorHAnsi" w:hAnsiTheme="majorHAnsi" w:cstheme="majorHAnsi"/>
                <w:sz w:val="23"/>
                <w:szCs w:val="23"/>
                <w:lang w:val="lt-LT"/>
              </w:rPr>
            </w:pPr>
            <w:r w:rsidRPr="00623569">
              <w:rPr>
                <w:rFonts w:asciiTheme="majorHAnsi" w:hAnsiTheme="majorHAnsi" w:cstheme="majorHAnsi"/>
                <w:sz w:val="23"/>
                <w:szCs w:val="23"/>
                <w:lang w:val="lt-LT"/>
              </w:rPr>
              <w:t>UAB „Vilniaus vandenys“ audito</w:t>
            </w:r>
            <w:r w:rsidR="00EB23FA" w:rsidRPr="00623569">
              <w:rPr>
                <w:rFonts w:asciiTheme="majorHAnsi" w:hAnsiTheme="majorHAnsi" w:cstheme="majorHAnsi"/>
                <w:sz w:val="23"/>
                <w:szCs w:val="23"/>
                <w:lang w:val="lt-LT"/>
              </w:rPr>
              <w:t xml:space="preserve"> </w:t>
            </w:r>
            <w:r w:rsidR="000321A2">
              <w:rPr>
                <w:rFonts w:asciiTheme="majorHAnsi" w:hAnsiTheme="majorHAnsi" w:cstheme="majorHAnsi"/>
                <w:sz w:val="23"/>
                <w:szCs w:val="23"/>
                <w:lang w:val="lt-LT"/>
              </w:rPr>
              <w:t xml:space="preserve">ir rizikų </w:t>
            </w:r>
            <w:r w:rsidR="00EB23FA" w:rsidRPr="00623569">
              <w:rPr>
                <w:rFonts w:asciiTheme="majorHAnsi" w:hAnsiTheme="majorHAnsi" w:cstheme="majorHAnsi"/>
                <w:sz w:val="23"/>
                <w:szCs w:val="23"/>
                <w:lang w:val="lt-LT"/>
              </w:rPr>
              <w:t xml:space="preserve">komiteto </w:t>
            </w:r>
            <w:r w:rsidR="006D3E83" w:rsidRPr="00623569">
              <w:rPr>
                <w:rFonts w:asciiTheme="majorHAnsi" w:hAnsiTheme="majorHAnsi" w:cstheme="majorHAnsi"/>
                <w:sz w:val="23"/>
                <w:szCs w:val="23"/>
                <w:lang w:val="lt-LT"/>
              </w:rPr>
              <w:t xml:space="preserve">veiklos </w:t>
            </w:r>
            <w:r w:rsidR="00EB23FA" w:rsidRPr="00623569">
              <w:rPr>
                <w:rFonts w:asciiTheme="majorHAnsi" w:hAnsiTheme="majorHAnsi" w:cstheme="majorHAnsi"/>
                <w:sz w:val="23"/>
                <w:szCs w:val="23"/>
                <w:lang w:val="lt-LT"/>
              </w:rPr>
              <w:t>nuostatai</w:t>
            </w:r>
            <w:r w:rsidR="003E4278" w:rsidRPr="00623569">
              <w:rPr>
                <w:rFonts w:asciiTheme="majorHAnsi" w:hAnsiTheme="majorHAnsi" w:cstheme="majorHAnsi"/>
                <w:sz w:val="23"/>
                <w:szCs w:val="23"/>
                <w:lang w:val="lt-LT"/>
              </w:rPr>
              <w:t>;</w:t>
            </w:r>
          </w:p>
          <w:p w14:paraId="15CD0FF7" w14:textId="2337A081" w:rsidR="005A016C" w:rsidRPr="00623569" w:rsidRDefault="005A016C" w:rsidP="00F01C51">
            <w:pPr>
              <w:spacing w:after="0" w:line="240" w:lineRule="auto"/>
              <w:jc w:val="both"/>
              <w:rPr>
                <w:rFonts w:asciiTheme="majorHAnsi" w:hAnsiTheme="majorHAnsi" w:cstheme="majorHAnsi"/>
                <w:sz w:val="23"/>
                <w:szCs w:val="23"/>
                <w:lang w:val="lt-LT"/>
              </w:rPr>
            </w:pPr>
            <w:r w:rsidRPr="00623569">
              <w:rPr>
                <w:rFonts w:asciiTheme="majorHAnsi" w:hAnsiTheme="majorHAnsi" w:cstheme="majorHAnsi"/>
                <w:sz w:val="23"/>
                <w:szCs w:val="23"/>
                <w:lang w:val="lt-LT"/>
              </w:rPr>
              <w:t>UAB „Vilniaus vandenys“ veiklos strategija 202</w:t>
            </w:r>
            <w:r w:rsidR="00623569">
              <w:rPr>
                <w:rFonts w:asciiTheme="majorHAnsi" w:hAnsiTheme="majorHAnsi" w:cstheme="majorHAnsi"/>
                <w:sz w:val="23"/>
                <w:szCs w:val="23"/>
                <w:lang w:val="lt-LT"/>
              </w:rPr>
              <w:t>2</w:t>
            </w:r>
            <w:r w:rsidRPr="00623569">
              <w:rPr>
                <w:rFonts w:asciiTheme="majorHAnsi" w:hAnsiTheme="majorHAnsi" w:cstheme="majorHAnsi"/>
                <w:sz w:val="23"/>
                <w:szCs w:val="23"/>
                <w:lang w:val="lt-LT"/>
              </w:rPr>
              <w:t xml:space="preserve"> – 203</w:t>
            </w:r>
            <w:r w:rsidR="00623569">
              <w:rPr>
                <w:rFonts w:asciiTheme="majorHAnsi" w:hAnsiTheme="majorHAnsi" w:cstheme="majorHAnsi"/>
                <w:sz w:val="23"/>
                <w:szCs w:val="23"/>
                <w:lang w:val="lt-LT"/>
              </w:rPr>
              <w:t>2</w:t>
            </w:r>
            <w:r w:rsidRPr="00623569">
              <w:rPr>
                <w:rFonts w:asciiTheme="majorHAnsi" w:hAnsiTheme="majorHAnsi" w:cstheme="majorHAnsi"/>
                <w:sz w:val="23"/>
                <w:szCs w:val="23"/>
                <w:lang w:val="lt-LT"/>
              </w:rPr>
              <w:t>;</w:t>
            </w:r>
          </w:p>
          <w:p w14:paraId="71F6596C" w14:textId="5FD8D812" w:rsidR="00645373" w:rsidRPr="00623569" w:rsidRDefault="00645373" w:rsidP="00F01C51">
            <w:pPr>
              <w:spacing w:after="0" w:line="240" w:lineRule="auto"/>
              <w:jc w:val="both"/>
              <w:rPr>
                <w:rFonts w:asciiTheme="majorHAnsi" w:hAnsiTheme="majorHAnsi" w:cstheme="majorHAnsi"/>
                <w:sz w:val="23"/>
                <w:szCs w:val="23"/>
                <w:lang w:val="lt-LT"/>
              </w:rPr>
            </w:pPr>
            <w:r w:rsidRPr="00623569">
              <w:rPr>
                <w:rFonts w:asciiTheme="majorHAnsi" w:hAnsiTheme="majorHAnsi" w:cstheme="majorHAnsi"/>
                <w:sz w:val="23"/>
                <w:szCs w:val="23"/>
                <w:lang w:val="lt-LT"/>
              </w:rPr>
              <w:t>UAB „Vilniaus vandenys“ socialinės atsakomybės politika</w:t>
            </w:r>
            <w:r w:rsidR="00257EDB" w:rsidRPr="00623569">
              <w:rPr>
                <w:rFonts w:asciiTheme="majorHAnsi" w:hAnsiTheme="majorHAnsi" w:cstheme="majorHAnsi"/>
                <w:sz w:val="23"/>
                <w:szCs w:val="23"/>
                <w:lang w:val="lt-LT"/>
              </w:rPr>
              <w:t>;</w:t>
            </w:r>
          </w:p>
          <w:p w14:paraId="05B21862" w14:textId="4D413D0C" w:rsidR="00623569" w:rsidRPr="000E2995" w:rsidRDefault="002F0A0F" w:rsidP="00F01C51">
            <w:pPr>
              <w:spacing w:after="0" w:line="240" w:lineRule="auto"/>
              <w:jc w:val="both"/>
              <w:rPr>
                <w:rFonts w:asciiTheme="majorHAnsi" w:hAnsiTheme="majorHAnsi" w:cstheme="majorHAnsi"/>
                <w:sz w:val="23"/>
                <w:szCs w:val="23"/>
                <w:lang w:val="lt-LT"/>
              </w:rPr>
            </w:pPr>
            <w:r w:rsidRPr="00623569">
              <w:rPr>
                <w:rFonts w:asciiTheme="majorHAnsi" w:hAnsiTheme="majorHAnsi" w:cstheme="majorHAnsi"/>
                <w:sz w:val="23"/>
                <w:szCs w:val="23"/>
                <w:lang w:val="lt-LT"/>
              </w:rPr>
              <w:t>UAB „Vilniaus vandenys“ personalo valdymo politika</w:t>
            </w:r>
            <w:r w:rsidR="003A667D">
              <w:rPr>
                <w:rFonts w:asciiTheme="majorHAnsi" w:hAnsiTheme="majorHAnsi" w:cstheme="majorHAnsi"/>
                <w:sz w:val="23"/>
                <w:szCs w:val="23"/>
                <w:lang w:val="lt-LT"/>
              </w:rPr>
              <w:t>.</w:t>
            </w:r>
          </w:p>
        </w:tc>
      </w:tr>
      <w:bookmarkEnd w:id="0"/>
      <w:bookmarkEnd w:id="1"/>
    </w:tbl>
    <w:p w14:paraId="191CCFB6" w14:textId="77777777" w:rsidR="00653BC8" w:rsidRPr="000E2995" w:rsidRDefault="00653BC8" w:rsidP="00F01C51">
      <w:pPr>
        <w:pStyle w:val="Heading1"/>
        <w:tabs>
          <w:tab w:val="left" w:pos="567"/>
        </w:tabs>
        <w:spacing w:before="0"/>
        <w:ind w:left="0"/>
        <w:rPr>
          <w:rFonts w:asciiTheme="majorHAnsi" w:hAnsiTheme="majorHAnsi" w:cstheme="majorHAnsi"/>
          <w:sz w:val="23"/>
          <w:szCs w:val="23"/>
          <w:highlight w:val="yellow"/>
        </w:rPr>
      </w:pPr>
    </w:p>
    <w:sdt>
      <w:sdtPr>
        <w:rPr>
          <w:rFonts w:asciiTheme="minorHAnsi" w:eastAsiaTheme="minorHAnsi" w:hAnsiTheme="minorHAnsi" w:cstheme="majorHAnsi"/>
          <w:color w:val="auto"/>
          <w:sz w:val="23"/>
          <w:szCs w:val="23"/>
        </w:rPr>
        <w:id w:val="-507137311"/>
        <w:docPartObj>
          <w:docPartGallery w:val="Table of Contents"/>
          <w:docPartUnique/>
        </w:docPartObj>
      </w:sdtPr>
      <w:sdtEndPr>
        <w:rPr>
          <w:b/>
          <w:bCs/>
          <w:noProof/>
        </w:rPr>
      </w:sdtEndPr>
      <w:sdtContent>
        <w:p w14:paraId="05398773" w14:textId="2D4461CA" w:rsidR="00DA0234" w:rsidRPr="000E2995" w:rsidRDefault="006D3E83">
          <w:pPr>
            <w:pStyle w:val="TOCHeading"/>
            <w:rPr>
              <w:rFonts w:cstheme="majorHAnsi"/>
              <w:b/>
              <w:bCs/>
              <w:color w:val="auto"/>
              <w:sz w:val="23"/>
              <w:szCs w:val="23"/>
              <w:lang w:val="lt-LT"/>
            </w:rPr>
          </w:pPr>
          <w:r w:rsidRPr="000E2995">
            <w:rPr>
              <w:rFonts w:cstheme="majorHAnsi"/>
              <w:b/>
              <w:bCs/>
              <w:color w:val="auto"/>
              <w:sz w:val="23"/>
              <w:szCs w:val="23"/>
              <w:lang w:val="lt-LT"/>
            </w:rPr>
            <w:t>TURINYS</w:t>
          </w:r>
        </w:p>
        <w:p w14:paraId="4E489827" w14:textId="48200262" w:rsidR="00140F7B" w:rsidRDefault="00DA0234">
          <w:pPr>
            <w:pStyle w:val="TOC1"/>
            <w:rPr>
              <w:rFonts w:asciiTheme="minorHAnsi" w:eastAsiaTheme="minorEastAsia" w:hAnsiTheme="minorHAnsi" w:cstheme="minorBidi"/>
              <w:b w:val="0"/>
              <w:noProof/>
              <w:sz w:val="22"/>
              <w:szCs w:val="22"/>
              <w:lang w:val="lt-LT" w:eastAsia="lt-LT"/>
            </w:rPr>
          </w:pPr>
          <w:r w:rsidRPr="000E2995">
            <w:rPr>
              <w:rFonts w:asciiTheme="majorHAnsi" w:hAnsiTheme="majorHAnsi" w:cstheme="majorHAnsi"/>
              <w:sz w:val="23"/>
              <w:szCs w:val="23"/>
            </w:rPr>
            <w:fldChar w:fldCharType="begin"/>
          </w:r>
          <w:r w:rsidRPr="000E2995">
            <w:rPr>
              <w:rFonts w:asciiTheme="majorHAnsi" w:hAnsiTheme="majorHAnsi" w:cstheme="majorHAnsi"/>
              <w:sz w:val="23"/>
              <w:szCs w:val="23"/>
            </w:rPr>
            <w:instrText xml:space="preserve"> TOC \o "1-3" \h \z \u </w:instrText>
          </w:r>
          <w:r w:rsidRPr="000E2995">
            <w:rPr>
              <w:rFonts w:asciiTheme="majorHAnsi" w:hAnsiTheme="majorHAnsi" w:cstheme="majorHAnsi"/>
              <w:sz w:val="23"/>
              <w:szCs w:val="23"/>
            </w:rPr>
            <w:fldChar w:fldCharType="separate"/>
          </w:r>
          <w:hyperlink w:anchor="_Toc133309364" w:history="1">
            <w:r w:rsidR="00140F7B" w:rsidRPr="00D90159">
              <w:rPr>
                <w:rStyle w:val="Hyperlink"/>
                <w:rFonts w:asciiTheme="majorHAnsi" w:hAnsiTheme="majorHAnsi" w:cstheme="majorHAnsi"/>
                <w:noProof/>
              </w:rPr>
              <w:t>1.</w:t>
            </w:r>
            <w:r w:rsidR="00140F7B">
              <w:rPr>
                <w:rFonts w:asciiTheme="minorHAnsi" w:eastAsiaTheme="minorEastAsia" w:hAnsiTheme="minorHAnsi" w:cstheme="minorBidi"/>
                <w:b w:val="0"/>
                <w:noProof/>
                <w:sz w:val="22"/>
                <w:szCs w:val="22"/>
                <w:lang w:val="lt-LT" w:eastAsia="lt-LT"/>
              </w:rPr>
              <w:tab/>
            </w:r>
            <w:r w:rsidR="00140F7B" w:rsidRPr="00D90159">
              <w:rPr>
                <w:rStyle w:val="Hyperlink"/>
                <w:rFonts w:asciiTheme="majorHAnsi" w:hAnsiTheme="majorHAnsi" w:cstheme="majorHAnsi"/>
                <w:noProof/>
              </w:rPr>
              <w:t>SPECIALIOSIOS SĄVOKOS IR SUTRUMPINIMAI</w:t>
            </w:r>
            <w:r w:rsidR="00140F7B">
              <w:rPr>
                <w:noProof/>
                <w:webHidden/>
              </w:rPr>
              <w:tab/>
            </w:r>
            <w:r w:rsidR="00140F7B">
              <w:rPr>
                <w:noProof/>
                <w:webHidden/>
              </w:rPr>
              <w:fldChar w:fldCharType="begin"/>
            </w:r>
            <w:r w:rsidR="00140F7B">
              <w:rPr>
                <w:noProof/>
                <w:webHidden/>
              </w:rPr>
              <w:instrText xml:space="preserve"> PAGEREF _Toc133309364 \h </w:instrText>
            </w:r>
            <w:r w:rsidR="00140F7B">
              <w:rPr>
                <w:noProof/>
                <w:webHidden/>
              </w:rPr>
            </w:r>
            <w:r w:rsidR="00140F7B">
              <w:rPr>
                <w:noProof/>
                <w:webHidden/>
              </w:rPr>
              <w:fldChar w:fldCharType="separate"/>
            </w:r>
            <w:r w:rsidR="00140F7B">
              <w:rPr>
                <w:noProof/>
                <w:webHidden/>
              </w:rPr>
              <w:t>1</w:t>
            </w:r>
            <w:r w:rsidR="00140F7B">
              <w:rPr>
                <w:noProof/>
                <w:webHidden/>
              </w:rPr>
              <w:fldChar w:fldCharType="end"/>
            </w:r>
          </w:hyperlink>
        </w:p>
        <w:p w14:paraId="5201EA3B" w14:textId="02585E76" w:rsidR="00140F7B" w:rsidRDefault="00140F7B">
          <w:pPr>
            <w:pStyle w:val="TOC1"/>
            <w:rPr>
              <w:rFonts w:asciiTheme="minorHAnsi" w:eastAsiaTheme="minorEastAsia" w:hAnsiTheme="minorHAnsi" w:cstheme="minorBidi"/>
              <w:b w:val="0"/>
              <w:noProof/>
              <w:sz w:val="22"/>
              <w:szCs w:val="22"/>
              <w:lang w:val="lt-LT" w:eastAsia="lt-LT"/>
            </w:rPr>
          </w:pPr>
          <w:hyperlink w:anchor="_Toc133309365" w:history="1">
            <w:r w:rsidRPr="00D90159">
              <w:rPr>
                <w:rStyle w:val="Hyperlink"/>
                <w:rFonts w:asciiTheme="majorHAnsi" w:hAnsiTheme="majorHAnsi" w:cstheme="majorHAnsi"/>
                <w:noProof/>
              </w:rPr>
              <w:t>2.</w:t>
            </w:r>
            <w:r>
              <w:rPr>
                <w:rFonts w:asciiTheme="minorHAnsi" w:eastAsiaTheme="minorEastAsia" w:hAnsiTheme="minorHAnsi" w:cstheme="minorBidi"/>
                <w:b w:val="0"/>
                <w:noProof/>
                <w:sz w:val="22"/>
                <w:szCs w:val="22"/>
                <w:lang w:val="lt-LT" w:eastAsia="lt-LT"/>
              </w:rPr>
              <w:tab/>
            </w:r>
            <w:r w:rsidRPr="00D90159">
              <w:rPr>
                <w:rStyle w:val="Hyperlink"/>
                <w:rFonts w:asciiTheme="majorHAnsi" w:hAnsiTheme="majorHAnsi" w:cstheme="majorHAnsi"/>
                <w:noProof/>
              </w:rPr>
              <w:t>BENDROSIOS NUOSTATOS</w:t>
            </w:r>
            <w:r>
              <w:rPr>
                <w:noProof/>
                <w:webHidden/>
              </w:rPr>
              <w:tab/>
            </w:r>
            <w:r>
              <w:rPr>
                <w:noProof/>
                <w:webHidden/>
              </w:rPr>
              <w:fldChar w:fldCharType="begin"/>
            </w:r>
            <w:r>
              <w:rPr>
                <w:noProof/>
                <w:webHidden/>
              </w:rPr>
              <w:instrText xml:space="preserve"> PAGEREF _Toc133309365 \h </w:instrText>
            </w:r>
            <w:r>
              <w:rPr>
                <w:noProof/>
                <w:webHidden/>
              </w:rPr>
            </w:r>
            <w:r>
              <w:rPr>
                <w:noProof/>
                <w:webHidden/>
              </w:rPr>
              <w:fldChar w:fldCharType="separate"/>
            </w:r>
            <w:r>
              <w:rPr>
                <w:noProof/>
                <w:webHidden/>
              </w:rPr>
              <w:t>2</w:t>
            </w:r>
            <w:r>
              <w:rPr>
                <w:noProof/>
                <w:webHidden/>
              </w:rPr>
              <w:fldChar w:fldCharType="end"/>
            </w:r>
          </w:hyperlink>
        </w:p>
        <w:p w14:paraId="2E83C003" w14:textId="3EDC07B4" w:rsidR="00140F7B" w:rsidRDefault="00140F7B">
          <w:pPr>
            <w:pStyle w:val="TOC1"/>
            <w:rPr>
              <w:rFonts w:asciiTheme="minorHAnsi" w:eastAsiaTheme="minorEastAsia" w:hAnsiTheme="minorHAnsi" w:cstheme="minorBidi"/>
              <w:b w:val="0"/>
              <w:noProof/>
              <w:sz w:val="22"/>
              <w:szCs w:val="22"/>
              <w:lang w:val="lt-LT" w:eastAsia="lt-LT"/>
            </w:rPr>
          </w:pPr>
          <w:hyperlink w:anchor="_Toc133309366" w:history="1">
            <w:r w:rsidRPr="00D90159">
              <w:rPr>
                <w:rStyle w:val="Hyperlink"/>
                <w:rFonts w:asciiTheme="majorHAnsi" w:hAnsiTheme="majorHAnsi" w:cstheme="majorHAnsi"/>
                <w:noProof/>
              </w:rPr>
              <w:t xml:space="preserve">3. </w:t>
            </w:r>
            <w:r>
              <w:rPr>
                <w:rStyle w:val="Hyperlink"/>
                <w:rFonts w:asciiTheme="majorHAnsi" w:hAnsiTheme="majorHAnsi" w:cstheme="majorHAnsi"/>
                <w:noProof/>
              </w:rPr>
              <w:t xml:space="preserve">        </w:t>
            </w:r>
            <w:r w:rsidRPr="00D90159">
              <w:rPr>
                <w:rStyle w:val="Hyperlink"/>
                <w:rFonts w:asciiTheme="majorHAnsi" w:hAnsiTheme="majorHAnsi" w:cstheme="majorHAnsi"/>
                <w:noProof/>
              </w:rPr>
              <w:t>VALDYBOS KOMPETENCIJA</w:t>
            </w:r>
            <w:r>
              <w:rPr>
                <w:noProof/>
                <w:webHidden/>
              </w:rPr>
              <w:tab/>
            </w:r>
            <w:r>
              <w:rPr>
                <w:noProof/>
                <w:webHidden/>
              </w:rPr>
              <w:fldChar w:fldCharType="begin"/>
            </w:r>
            <w:r>
              <w:rPr>
                <w:noProof/>
                <w:webHidden/>
              </w:rPr>
              <w:instrText xml:space="preserve"> PAGEREF _Toc133309366 \h </w:instrText>
            </w:r>
            <w:r>
              <w:rPr>
                <w:noProof/>
                <w:webHidden/>
              </w:rPr>
            </w:r>
            <w:r>
              <w:rPr>
                <w:noProof/>
                <w:webHidden/>
              </w:rPr>
              <w:fldChar w:fldCharType="separate"/>
            </w:r>
            <w:r>
              <w:rPr>
                <w:noProof/>
                <w:webHidden/>
              </w:rPr>
              <w:t>2</w:t>
            </w:r>
            <w:r>
              <w:rPr>
                <w:noProof/>
                <w:webHidden/>
              </w:rPr>
              <w:fldChar w:fldCharType="end"/>
            </w:r>
          </w:hyperlink>
        </w:p>
        <w:p w14:paraId="0F6A001F" w14:textId="69FFE53C" w:rsidR="00140F7B" w:rsidRDefault="00140F7B">
          <w:pPr>
            <w:pStyle w:val="TOC1"/>
            <w:rPr>
              <w:rFonts w:asciiTheme="minorHAnsi" w:eastAsiaTheme="minorEastAsia" w:hAnsiTheme="minorHAnsi" w:cstheme="minorBidi"/>
              <w:b w:val="0"/>
              <w:noProof/>
              <w:sz w:val="22"/>
              <w:szCs w:val="22"/>
              <w:lang w:val="lt-LT" w:eastAsia="lt-LT"/>
            </w:rPr>
          </w:pPr>
          <w:hyperlink w:anchor="_Toc133309367" w:history="1">
            <w:r w:rsidRPr="00D90159">
              <w:rPr>
                <w:rStyle w:val="Hyperlink"/>
                <w:rFonts w:asciiTheme="majorHAnsi" w:hAnsiTheme="majorHAnsi" w:cstheme="majorHAnsi"/>
                <w:noProof/>
              </w:rPr>
              <w:t>4.</w:t>
            </w:r>
            <w:r>
              <w:rPr>
                <w:rFonts w:asciiTheme="minorHAnsi" w:eastAsiaTheme="minorEastAsia" w:hAnsiTheme="minorHAnsi" w:cstheme="minorBidi"/>
                <w:b w:val="0"/>
                <w:noProof/>
                <w:sz w:val="22"/>
                <w:szCs w:val="22"/>
                <w:lang w:val="lt-LT" w:eastAsia="lt-LT"/>
              </w:rPr>
              <w:tab/>
            </w:r>
            <w:r w:rsidRPr="00D90159">
              <w:rPr>
                <w:rStyle w:val="Hyperlink"/>
                <w:rFonts w:asciiTheme="majorHAnsi" w:hAnsiTheme="majorHAnsi" w:cstheme="majorHAnsi"/>
                <w:noProof/>
              </w:rPr>
              <w:t>VALDYBOS NARIO TEISĖS IR PAREIGOS</w:t>
            </w:r>
            <w:r>
              <w:rPr>
                <w:noProof/>
                <w:webHidden/>
              </w:rPr>
              <w:tab/>
            </w:r>
            <w:r>
              <w:rPr>
                <w:noProof/>
                <w:webHidden/>
              </w:rPr>
              <w:fldChar w:fldCharType="begin"/>
            </w:r>
            <w:r>
              <w:rPr>
                <w:noProof/>
                <w:webHidden/>
              </w:rPr>
              <w:instrText xml:space="preserve"> PAGEREF _Toc133309367 \h </w:instrText>
            </w:r>
            <w:r>
              <w:rPr>
                <w:noProof/>
                <w:webHidden/>
              </w:rPr>
            </w:r>
            <w:r>
              <w:rPr>
                <w:noProof/>
                <w:webHidden/>
              </w:rPr>
              <w:fldChar w:fldCharType="separate"/>
            </w:r>
            <w:r>
              <w:rPr>
                <w:noProof/>
                <w:webHidden/>
              </w:rPr>
              <w:t>2</w:t>
            </w:r>
            <w:r>
              <w:rPr>
                <w:noProof/>
                <w:webHidden/>
              </w:rPr>
              <w:fldChar w:fldCharType="end"/>
            </w:r>
          </w:hyperlink>
        </w:p>
        <w:p w14:paraId="70934E3F" w14:textId="43DF6CE7" w:rsidR="00140F7B" w:rsidRDefault="00140F7B">
          <w:pPr>
            <w:pStyle w:val="TOC1"/>
            <w:rPr>
              <w:rFonts w:asciiTheme="minorHAnsi" w:eastAsiaTheme="minorEastAsia" w:hAnsiTheme="minorHAnsi" w:cstheme="minorBidi"/>
              <w:b w:val="0"/>
              <w:noProof/>
              <w:sz w:val="22"/>
              <w:szCs w:val="22"/>
              <w:lang w:val="lt-LT" w:eastAsia="lt-LT"/>
            </w:rPr>
          </w:pPr>
          <w:hyperlink w:anchor="_Toc133309368" w:history="1">
            <w:r w:rsidRPr="00D90159">
              <w:rPr>
                <w:rStyle w:val="Hyperlink"/>
                <w:rFonts w:asciiTheme="majorHAnsi" w:hAnsiTheme="majorHAnsi" w:cstheme="majorHAnsi"/>
                <w:noProof/>
              </w:rPr>
              <w:t>5.</w:t>
            </w:r>
            <w:r>
              <w:rPr>
                <w:rFonts w:asciiTheme="minorHAnsi" w:eastAsiaTheme="minorEastAsia" w:hAnsiTheme="minorHAnsi" w:cstheme="minorBidi"/>
                <w:b w:val="0"/>
                <w:noProof/>
                <w:sz w:val="22"/>
                <w:szCs w:val="22"/>
                <w:lang w:val="lt-LT" w:eastAsia="lt-LT"/>
              </w:rPr>
              <w:tab/>
            </w:r>
            <w:r w:rsidRPr="00D90159">
              <w:rPr>
                <w:rStyle w:val="Hyperlink"/>
                <w:rFonts w:asciiTheme="majorHAnsi" w:hAnsiTheme="majorHAnsi" w:cstheme="majorHAnsi"/>
                <w:noProof/>
              </w:rPr>
              <w:t>VALDYBOS NARIO ĮTRAUKIMO PROCESAS</w:t>
            </w:r>
            <w:r>
              <w:rPr>
                <w:noProof/>
                <w:webHidden/>
              </w:rPr>
              <w:tab/>
            </w:r>
            <w:r>
              <w:rPr>
                <w:noProof/>
                <w:webHidden/>
              </w:rPr>
              <w:fldChar w:fldCharType="begin"/>
            </w:r>
            <w:r>
              <w:rPr>
                <w:noProof/>
                <w:webHidden/>
              </w:rPr>
              <w:instrText xml:space="preserve"> PAGEREF _Toc133309368 \h </w:instrText>
            </w:r>
            <w:r>
              <w:rPr>
                <w:noProof/>
                <w:webHidden/>
              </w:rPr>
            </w:r>
            <w:r>
              <w:rPr>
                <w:noProof/>
                <w:webHidden/>
              </w:rPr>
              <w:fldChar w:fldCharType="separate"/>
            </w:r>
            <w:r>
              <w:rPr>
                <w:noProof/>
                <w:webHidden/>
              </w:rPr>
              <w:t>2</w:t>
            </w:r>
            <w:r>
              <w:rPr>
                <w:noProof/>
                <w:webHidden/>
              </w:rPr>
              <w:fldChar w:fldCharType="end"/>
            </w:r>
          </w:hyperlink>
        </w:p>
        <w:p w14:paraId="5E2DAE70" w14:textId="75ED7261" w:rsidR="00140F7B" w:rsidRDefault="00140F7B">
          <w:pPr>
            <w:pStyle w:val="TOC1"/>
            <w:rPr>
              <w:rFonts w:asciiTheme="minorHAnsi" w:eastAsiaTheme="minorEastAsia" w:hAnsiTheme="minorHAnsi" w:cstheme="minorBidi"/>
              <w:b w:val="0"/>
              <w:noProof/>
              <w:sz w:val="22"/>
              <w:szCs w:val="22"/>
              <w:lang w:val="lt-LT" w:eastAsia="lt-LT"/>
            </w:rPr>
          </w:pPr>
          <w:hyperlink w:anchor="_Toc133309369" w:history="1">
            <w:r w:rsidRPr="00D90159">
              <w:rPr>
                <w:rStyle w:val="Hyperlink"/>
                <w:rFonts w:asciiTheme="majorHAnsi" w:hAnsiTheme="majorHAnsi" w:cstheme="majorHAnsi"/>
                <w:noProof/>
              </w:rPr>
              <w:t>6.</w:t>
            </w:r>
            <w:r>
              <w:rPr>
                <w:rFonts w:asciiTheme="minorHAnsi" w:eastAsiaTheme="minorEastAsia" w:hAnsiTheme="minorHAnsi" w:cstheme="minorBidi"/>
                <w:b w:val="0"/>
                <w:noProof/>
                <w:sz w:val="22"/>
                <w:szCs w:val="22"/>
                <w:lang w:val="lt-LT" w:eastAsia="lt-LT"/>
              </w:rPr>
              <w:tab/>
            </w:r>
            <w:r w:rsidRPr="00D90159">
              <w:rPr>
                <w:rStyle w:val="Hyperlink"/>
                <w:rFonts w:asciiTheme="majorHAnsi" w:hAnsiTheme="majorHAnsi" w:cstheme="majorHAnsi"/>
                <w:noProof/>
              </w:rPr>
              <w:t>NAUJO VALDYBOS NARIO ĮTRAUKIMO PROCESO PALAIKYMAS</w:t>
            </w:r>
            <w:r>
              <w:rPr>
                <w:noProof/>
                <w:webHidden/>
              </w:rPr>
              <w:tab/>
            </w:r>
            <w:r>
              <w:rPr>
                <w:noProof/>
                <w:webHidden/>
              </w:rPr>
              <w:fldChar w:fldCharType="begin"/>
            </w:r>
            <w:r>
              <w:rPr>
                <w:noProof/>
                <w:webHidden/>
              </w:rPr>
              <w:instrText xml:space="preserve"> PAGEREF _Toc133309369 \h </w:instrText>
            </w:r>
            <w:r>
              <w:rPr>
                <w:noProof/>
                <w:webHidden/>
              </w:rPr>
            </w:r>
            <w:r>
              <w:rPr>
                <w:noProof/>
                <w:webHidden/>
              </w:rPr>
              <w:fldChar w:fldCharType="separate"/>
            </w:r>
            <w:r>
              <w:rPr>
                <w:noProof/>
                <w:webHidden/>
              </w:rPr>
              <w:t>2</w:t>
            </w:r>
            <w:r>
              <w:rPr>
                <w:noProof/>
                <w:webHidden/>
              </w:rPr>
              <w:fldChar w:fldCharType="end"/>
            </w:r>
          </w:hyperlink>
        </w:p>
        <w:p w14:paraId="1989D9BA" w14:textId="3EB558ED" w:rsidR="00140F7B" w:rsidRDefault="00140F7B">
          <w:pPr>
            <w:pStyle w:val="TOC1"/>
            <w:rPr>
              <w:rFonts w:asciiTheme="minorHAnsi" w:eastAsiaTheme="minorEastAsia" w:hAnsiTheme="minorHAnsi" w:cstheme="minorBidi"/>
              <w:b w:val="0"/>
              <w:noProof/>
              <w:sz w:val="22"/>
              <w:szCs w:val="22"/>
              <w:lang w:val="lt-LT" w:eastAsia="lt-LT"/>
            </w:rPr>
          </w:pPr>
          <w:hyperlink w:anchor="_Toc133309370" w:history="1">
            <w:r w:rsidRPr="00D90159">
              <w:rPr>
                <w:rStyle w:val="Hyperlink"/>
                <w:rFonts w:asciiTheme="majorHAnsi" w:hAnsiTheme="majorHAnsi" w:cstheme="majorHAnsi"/>
                <w:noProof/>
              </w:rPr>
              <w:t>7.</w:t>
            </w:r>
            <w:r>
              <w:rPr>
                <w:rFonts w:asciiTheme="minorHAnsi" w:eastAsiaTheme="minorEastAsia" w:hAnsiTheme="minorHAnsi" w:cstheme="minorBidi"/>
                <w:b w:val="0"/>
                <w:noProof/>
                <w:sz w:val="22"/>
                <w:szCs w:val="22"/>
                <w:lang w:val="lt-LT" w:eastAsia="lt-LT"/>
              </w:rPr>
              <w:tab/>
            </w:r>
            <w:r w:rsidRPr="00D90159">
              <w:rPr>
                <w:rStyle w:val="Hyperlink"/>
                <w:rFonts w:asciiTheme="majorHAnsi" w:hAnsiTheme="majorHAnsi" w:cstheme="majorHAnsi"/>
                <w:noProof/>
              </w:rPr>
              <w:t>VALDYBOS NARIO ATSAKOMYBĖS</w:t>
            </w:r>
            <w:r>
              <w:rPr>
                <w:noProof/>
                <w:webHidden/>
              </w:rPr>
              <w:tab/>
            </w:r>
            <w:r>
              <w:rPr>
                <w:noProof/>
                <w:webHidden/>
              </w:rPr>
              <w:fldChar w:fldCharType="begin"/>
            </w:r>
            <w:r>
              <w:rPr>
                <w:noProof/>
                <w:webHidden/>
              </w:rPr>
              <w:instrText xml:space="preserve"> PAGEREF _Toc133309370 \h </w:instrText>
            </w:r>
            <w:r>
              <w:rPr>
                <w:noProof/>
                <w:webHidden/>
              </w:rPr>
            </w:r>
            <w:r>
              <w:rPr>
                <w:noProof/>
                <w:webHidden/>
              </w:rPr>
              <w:fldChar w:fldCharType="separate"/>
            </w:r>
            <w:r>
              <w:rPr>
                <w:noProof/>
                <w:webHidden/>
              </w:rPr>
              <w:t>2</w:t>
            </w:r>
            <w:r>
              <w:rPr>
                <w:noProof/>
                <w:webHidden/>
              </w:rPr>
              <w:fldChar w:fldCharType="end"/>
            </w:r>
          </w:hyperlink>
        </w:p>
        <w:p w14:paraId="587282A5" w14:textId="125215B2" w:rsidR="00140F7B" w:rsidRDefault="00140F7B">
          <w:pPr>
            <w:pStyle w:val="TOC1"/>
            <w:rPr>
              <w:rFonts w:asciiTheme="minorHAnsi" w:eastAsiaTheme="minorEastAsia" w:hAnsiTheme="minorHAnsi" w:cstheme="minorBidi"/>
              <w:b w:val="0"/>
              <w:noProof/>
              <w:sz w:val="22"/>
              <w:szCs w:val="22"/>
              <w:lang w:val="lt-LT" w:eastAsia="lt-LT"/>
            </w:rPr>
          </w:pPr>
          <w:hyperlink w:anchor="_Toc133309371" w:history="1">
            <w:r w:rsidRPr="00D90159">
              <w:rPr>
                <w:rStyle w:val="Hyperlink"/>
                <w:rFonts w:asciiTheme="majorHAnsi" w:hAnsiTheme="majorHAnsi" w:cstheme="majorHAnsi"/>
                <w:noProof/>
              </w:rPr>
              <w:t>8.</w:t>
            </w:r>
            <w:r>
              <w:rPr>
                <w:rFonts w:asciiTheme="minorHAnsi" w:eastAsiaTheme="minorEastAsia" w:hAnsiTheme="minorHAnsi" w:cstheme="minorBidi"/>
                <w:b w:val="0"/>
                <w:noProof/>
                <w:sz w:val="22"/>
                <w:szCs w:val="22"/>
                <w:lang w:val="lt-LT" w:eastAsia="lt-LT"/>
              </w:rPr>
              <w:tab/>
            </w:r>
            <w:r w:rsidRPr="00D90159">
              <w:rPr>
                <w:rStyle w:val="Hyperlink"/>
                <w:rFonts w:asciiTheme="majorHAnsi" w:hAnsiTheme="majorHAnsi" w:cstheme="majorHAnsi"/>
                <w:noProof/>
              </w:rPr>
              <w:t>BAIGIAMOSIOS NUOSTATOS</w:t>
            </w:r>
            <w:r>
              <w:rPr>
                <w:noProof/>
                <w:webHidden/>
              </w:rPr>
              <w:tab/>
            </w:r>
            <w:r>
              <w:rPr>
                <w:noProof/>
                <w:webHidden/>
              </w:rPr>
              <w:fldChar w:fldCharType="begin"/>
            </w:r>
            <w:r>
              <w:rPr>
                <w:noProof/>
                <w:webHidden/>
              </w:rPr>
              <w:instrText xml:space="preserve"> PAGEREF _Toc133309371 \h </w:instrText>
            </w:r>
            <w:r>
              <w:rPr>
                <w:noProof/>
                <w:webHidden/>
              </w:rPr>
            </w:r>
            <w:r>
              <w:rPr>
                <w:noProof/>
                <w:webHidden/>
              </w:rPr>
              <w:fldChar w:fldCharType="separate"/>
            </w:r>
            <w:r>
              <w:rPr>
                <w:noProof/>
                <w:webHidden/>
              </w:rPr>
              <w:t>3</w:t>
            </w:r>
            <w:r>
              <w:rPr>
                <w:noProof/>
                <w:webHidden/>
              </w:rPr>
              <w:fldChar w:fldCharType="end"/>
            </w:r>
          </w:hyperlink>
        </w:p>
        <w:p w14:paraId="62308D27" w14:textId="3C0AD81F" w:rsidR="00653BC8" w:rsidRPr="000E2995" w:rsidRDefault="00DA0234" w:rsidP="0008109A">
          <w:pPr>
            <w:rPr>
              <w:rFonts w:asciiTheme="majorHAnsi" w:hAnsiTheme="majorHAnsi" w:cstheme="majorHAnsi"/>
              <w:sz w:val="23"/>
              <w:szCs w:val="23"/>
              <w:highlight w:val="yellow"/>
            </w:rPr>
          </w:pPr>
          <w:r w:rsidRPr="000E2995">
            <w:rPr>
              <w:rFonts w:asciiTheme="majorHAnsi" w:hAnsiTheme="majorHAnsi" w:cstheme="majorHAnsi"/>
              <w:b/>
              <w:bCs/>
              <w:noProof/>
              <w:sz w:val="23"/>
              <w:szCs w:val="23"/>
            </w:rPr>
            <w:fldChar w:fldCharType="end"/>
          </w:r>
        </w:p>
      </w:sdtContent>
    </w:sdt>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402"/>
        <w:gridCol w:w="7656"/>
      </w:tblGrid>
      <w:tr w:rsidR="00653BC8" w:rsidRPr="000E2995" w14:paraId="23D93358" w14:textId="77777777" w:rsidTr="00C05B66">
        <w:tc>
          <w:tcPr>
            <w:tcW w:w="11058" w:type="dxa"/>
            <w:gridSpan w:val="2"/>
            <w:shd w:val="clear" w:color="auto" w:fill="auto"/>
          </w:tcPr>
          <w:p w14:paraId="2DC96FF7" w14:textId="35732222" w:rsidR="00653BC8" w:rsidRPr="000E2995" w:rsidRDefault="00653BC8" w:rsidP="0008109A">
            <w:pPr>
              <w:pStyle w:val="Heading1"/>
              <w:numPr>
                <w:ilvl w:val="0"/>
                <w:numId w:val="33"/>
              </w:numPr>
              <w:ind w:left="746" w:hanging="425"/>
              <w:rPr>
                <w:rFonts w:asciiTheme="majorHAnsi" w:hAnsiTheme="majorHAnsi" w:cstheme="majorHAnsi"/>
                <w:color w:val="000000"/>
                <w:sz w:val="23"/>
                <w:szCs w:val="23"/>
              </w:rPr>
            </w:pPr>
            <w:bookmarkStart w:id="2" w:name="_Toc81223235"/>
            <w:bookmarkStart w:id="3" w:name="_Toc110837143"/>
            <w:bookmarkStart w:id="4" w:name="_Toc459964647"/>
            <w:bookmarkStart w:id="5" w:name="_Toc133309364"/>
            <w:r w:rsidRPr="000E2995">
              <w:rPr>
                <w:rFonts w:asciiTheme="majorHAnsi" w:hAnsiTheme="majorHAnsi" w:cstheme="majorHAnsi"/>
                <w:sz w:val="23"/>
                <w:szCs w:val="23"/>
              </w:rPr>
              <w:t>SPECIALIOSIOS SĄVOKOS IR SUTRUMPINIMAI</w:t>
            </w:r>
            <w:bookmarkEnd w:id="2"/>
            <w:bookmarkEnd w:id="3"/>
            <w:bookmarkEnd w:id="4"/>
            <w:bookmarkEnd w:id="5"/>
          </w:p>
        </w:tc>
      </w:tr>
      <w:tr w:rsidR="004C4924" w:rsidRPr="000E2995" w14:paraId="11BAD5F5" w14:textId="77777777" w:rsidTr="002F0662">
        <w:tc>
          <w:tcPr>
            <w:tcW w:w="3402" w:type="dxa"/>
            <w:shd w:val="clear" w:color="auto" w:fill="auto"/>
          </w:tcPr>
          <w:p w14:paraId="5E937DED" w14:textId="20E9090A" w:rsidR="004C4924" w:rsidRPr="000E2995" w:rsidRDefault="004C4924" w:rsidP="00F01C51">
            <w:pPr>
              <w:pStyle w:val="ListParagraph"/>
              <w:suppressAutoHyphens/>
              <w:ind w:left="315"/>
              <w:jc w:val="both"/>
              <w:rPr>
                <w:rFonts w:asciiTheme="majorHAnsi" w:hAnsiTheme="majorHAnsi" w:cstheme="majorHAnsi"/>
                <w:b/>
                <w:bCs/>
                <w:color w:val="000000"/>
                <w:sz w:val="23"/>
                <w:szCs w:val="23"/>
              </w:rPr>
            </w:pPr>
            <w:r w:rsidRPr="000E2995">
              <w:rPr>
                <w:rFonts w:asciiTheme="majorHAnsi" w:hAnsiTheme="majorHAnsi" w:cstheme="majorHAnsi"/>
                <w:b/>
                <w:bCs/>
                <w:color w:val="000000"/>
                <w:sz w:val="23"/>
                <w:szCs w:val="23"/>
              </w:rPr>
              <w:t>Bendrovė</w:t>
            </w:r>
          </w:p>
        </w:tc>
        <w:tc>
          <w:tcPr>
            <w:tcW w:w="7656" w:type="dxa"/>
            <w:shd w:val="clear" w:color="auto" w:fill="auto"/>
          </w:tcPr>
          <w:p w14:paraId="5B52C776" w14:textId="4A5818CE" w:rsidR="004C4924" w:rsidRPr="000E2995" w:rsidRDefault="004C4924" w:rsidP="00F01C51">
            <w:pPr>
              <w:pStyle w:val="ListParagraph"/>
              <w:suppressAutoHyphens/>
              <w:ind w:left="39"/>
              <w:jc w:val="both"/>
              <w:rPr>
                <w:rFonts w:asciiTheme="majorHAnsi" w:hAnsiTheme="majorHAnsi" w:cstheme="majorHAnsi"/>
                <w:bCs/>
                <w:color w:val="000000"/>
                <w:sz w:val="23"/>
                <w:szCs w:val="23"/>
              </w:rPr>
            </w:pPr>
            <w:r w:rsidRPr="000E2995">
              <w:rPr>
                <w:rFonts w:asciiTheme="majorHAnsi" w:hAnsiTheme="majorHAnsi" w:cstheme="majorHAnsi"/>
                <w:bCs/>
                <w:color w:val="000000"/>
                <w:sz w:val="23"/>
                <w:szCs w:val="23"/>
              </w:rPr>
              <w:t>U</w:t>
            </w:r>
            <w:r w:rsidR="005A2346" w:rsidRPr="000E2995">
              <w:rPr>
                <w:rFonts w:asciiTheme="majorHAnsi" w:hAnsiTheme="majorHAnsi" w:cstheme="majorHAnsi"/>
                <w:bCs/>
                <w:color w:val="000000"/>
                <w:sz w:val="23"/>
                <w:szCs w:val="23"/>
              </w:rPr>
              <w:t xml:space="preserve">ždaroji akcinė bendrovė </w:t>
            </w:r>
            <w:r w:rsidRPr="000E2995">
              <w:rPr>
                <w:rFonts w:asciiTheme="majorHAnsi" w:hAnsiTheme="majorHAnsi" w:cstheme="majorHAnsi"/>
                <w:bCs/>
                <w:color w:val="000000"/>
                <w:sz w:val="23"/>
                <w:szCs w:val="23"/>
              </w:rPr>
              <w:t>„Vilniaus vandenys“</w:t>
            </w:r>
          </w:p>
        </w:tc>
      </w:tr>
      <w:tr w:rsidR="007A0C8D" w:rsidRPr="000E2995" w14:paraId="48C6FE14" w14:textId="77777777" w:rsidTr="002F0662">
        <w:tc>
          <w:tcPr>
            <w:tcW w:w="3402" w:type="dxa"/>
            <w:shd w:val="clear" w:color="auto" w:fill="auto"/>
          </w:tcPr>
          <w:p w14:paraId="249DED50" w14:textId="14E847F1" w:rsidR="007A0C8D" w:rsidRPr="000E2995" w:rsidRDefault="007A0C8D" w:rsidP="00F01C51">
            <w:pPr>
              <w:pStyle w:val="ListParagraph"/>
              <w:suppressAutoHyphens/>
              <w:ind w:left="315"/>
              <w:jc w:val="both"/>
              <w:rPr>
                <w:rFonts w:asciiTheme="majorHAnsi" w:hAnsiTheme="majorHAnsi" w:cstheme="majorHAnsi"/>
                <w:b/>
                <w:bCs/>
                <w:color w:val="000000"/>
                <w:sz w:val="23"/>
                <w:szCs w:val="23"/>
              </w:rPr>
            </w:pPr>
            <w:r w:rsidRPr="000E2995">
              <w:rPr>
                <w:rFonts w:asciiTheme="majorHAnsi" w:hAnsiTheme="majorHAnsi" w:cstheme="majorHAnsi"/>
                <w:b/>
                <w:bCs/>
                <w:color w:val="000000"/>
                <w:sz w:val="23"/>
                <w:szCs w:val="23"/>
              </w:rPr>
              <w:t>Bendrovės organai</w:t>
            </w:r>
          </w:p>
        </w:tc>
        <w:tc>
          <w:tcPr>
            <w:tcW w:w="7656" w:type="dxa"/>
            <w:shd w:val="clear" w:color="auto" w:fill="auto"/>
          </w:tcPr>
          <w:p w14:paraId="59A5CD6F" w14:textId="2585E3FB" w:rsidR="007A0C8D" w:rsidRPr="000E2995" w:rsidRDefault="007A0C8D" w:rsidP="00F01C51">
            <w:pPr>
              <w:pStyle w:val="ListParagraph"/>
              <w:suppressAutoHyphens/>
              <w:ind w:left="39"/>
              <w:jc w:val="both"/>
              <w:rPr>
                <w:rFonts w:asciiTheme="majorHAnsi" w:hAnsiTheme="majorHAnsi" w:cstheme="majorHAnsi"/>
                <w:bCs/>
                <w:color w:val="000000"/>
                <w:sz w:val="23"/>
                <w:szCs w:val="23"/>
              </w:rPr>
            </w:pPr>
            <w:r w:rsidRPr="000E2995">
              <w:rPr>
                <w:rFonts w:asciiTheme="majorHAnsi" w:hAnsiTheme="majorHAnsi" w:cstheme="majorHAnsi"/>
                <w:bCs/>
                <w:color w:val="000000"/>
                <w:sz w:val="23"/>
                <w:szCs w:val="23"/>
              </w:rPr>
              <w:t>Bendrovės visuotinis akcininkų susirinkimas, bendrovės valdymo organai</w:t>
            </w:r>
          </w:p>
        </w:tc>
      </w:tr>
      <w:tr w:rsidR="007A0C8D" w:rsidRPr="000E2995" w14:paraId="0F742D02" w14:textId="77777777" w:rsidTr="002F0662">
        <w:tc>
          <w:tcPr>
            <w:tcW w:w="3402" w:type="dxa"/>
            <w:shd w:val="clear" w:color="auto" w:fill="auto"/>
          </w:tcPr>
          <w:p w14:paraId="06BFE382" w14:textId="5DF44965" w:rsidR="007A0C8D" w:rsidRPr="000E2995" w:rsidRDefault="009C060E" w:rsidP="00F01C51">
            <w:pPr>
              <w:pStyle w:val="ListParagraph"/>
              <w:suppressAutoHyphens/>
              <w:ind w:left="315"/>
              <w:jc w:val="both"/>
              <w:rPr>
                <w:rFonts w:asciiTheme="majorHAnsi" w:hAnsiTheme="majorHAnsi" w:cstheme="majorHAnsi"/>
                <w:b/>
                <w:bCs/>
                <w:color w:val="000000"/>
                <w:sz w:val="23"/>
                <w:szCs w:val="23"/>
              </w:rPr>
            </w:pPr>
            <w:r w:rsidRPr="000E2995">
              <w:rPr>
                <w:rFonts w:asciiTheme="majorHAnsi" w:hAnsiTheme="majorHAnsi" w:cstheme="majorHAnsi"/>
                <w:b/>
                <w:bCs/>
                <w:color w:val="000000"/>
                <w:sz w:val="23"/>
                <w:szCs w:val="23"/>
              </w:rPr>
              <w:t>Bendrovės v</w:t>
            </w:r>
            <w:r w:rsidR="007A0C8D" w:rsidRPr="000E2995">
              <w:rPr>
                <w:rFonts w:asciiTheme="majorHAnsi" w:hAnsiTheme="majorHAnsi" w:cstheme="majorHAnsi"/>
                <w:b/>
                <w:bCs/>
                <w:color w:val="000000"/>
                <w:sz w:val="23"/>
                <w:szCs w:val="23"/>
              </w:rPr>
              <w:t>aldymo organa</w:t>
            </w:r>
            <w:r w:rsidR="000321A2">
              <w:rPr>
                <w:rFonts w:asciiTheme="majorHAnsi" w:hAnsiTheme="majorHAnsi" w:cstheme="majorHAnsi"/>
                <w:b/>
                <w:bCs/>
                <w:color w:val="000000"/>
                <w:sz w:val="23"/>
                <w:szCs w:val="23"/>
              </w:rPr>
              <w:t>i</w:t>
            </w:r>
          </w:p>
        </w:tc>
        <w:tc>
          <w:tcPr>
            <w:tcW w:w="7656" w:type="dxa"/>
            <w:shd w:val="clear" w:color="auto" w:fill="auto"/>
          </w:tcPr>
          <w:p w14:paraId="0A879BE4" w14:textId="281DE8C9" w:rsidR="007A0C8D" w:rsidRPr="000E2995" w:rsidRDefault="00552D5C" w:rsidP="00F01C51">
            <w:pPr>
              <w:pStyle w:val="ListParagraph"/>
              <w:suppressAutoHyphens/>
              <w:ind w:left="39"/>
              <w:jc w:val="both"/>
              <w:rPr>
                <w:rFonts w:asciiTheme="majorHAnsi" w:hAnsiTheme="majorHAnsi" w:cstheme="majorHAnsi"/>
                <w:bCs/>
                <w:color w:val="000000"/>
                <w:sz w:val="23"/>
                <w:szCs w:val="23"/>
              </w:rPr>
            </w:pPr>
            <w:r>
              <w:rPr>
                <w:rFonts w:asciiTheme="majorHAnsi" w:hAnsiTheme="majorHAnsi" w:cstheme="majorHAnsi"/>
                <w:bCs/>
                <w:color w:val="000000"/>
                <w:sz w:val="23"/>
                <w:szCs w:val="23"/>
              </w:rPr>
              <w:t>V</w:t>
            </w:r>
            <w:r w:rsidR="007A0C8D" w:rsidRPr="000E2995">
              <w:rPr>
                <w:rFonts w:asciiTheme="majorHAnsi" w:hAnsiTheme="majorHAnsi" w:cstheme="majorHAnsi"/>
                <w:bCs/>
                <w:color w:val="000000"/>
                <w:sz w:val="23"/>
                <w:szCs w:val="23"/>
              </w:rPr>
              <w:t xml:space="preserve">aldyba </w:t>
            </w:r>
            <w:r w:rsidR="000321A2">
              <w:rPr>
                <w:rFonts w:asciiTheme="majorHAnsi" w:hAnsiTheme="majorHAnsi" w:cstheme="majorHAnsi"/>
                <w:bCs/>
                <w:color w:val="000000"/>
                <w:sz w:val="23"/>
                <w:szCs w:val="23"/>
              </w:rPr>
              <w:t>ir</w:t>
            </w:r>
            <w:r w:rsidR="000321A2" w:rsidRPr="000E2995">
              <w:rPr>
                <w:rFonts w:asciiTheme="majorHAnsi" w:hAnsiTheme="majorHAnsi" w:cstheme="majorHAnsi"/>
                <w:bCs/>
                <w:color w:val="000000"/>
                <w:sz w:val="23"/>
                <w:szCs w:val="23"/>
              </w:rPr>
              <w:t xml:space="preserve"> </w:t>
            </w:r>
            <w:r w:rsidR="007A0C8D" w:rsidRPr="000E2995">
              <w:rPr>
                <w:rFonts w:asciiTheme="majorHAnsi" w:hAnsiTheme="majorHAnsi" w:cstheme="majorHAnsi"/>
                <w:bCs/>
                <w:color w:val="000000"/>
                <w:sz w:val="23"/>
                <w:szCs w:val="23"/>
              </w:rPr>
              <w:t>generalinis direktorius</w:t>
            </w:r>
          </w:p>
        </w:tc>
      </w:tr>
      <w:tr w:rsidR="00C75FE0" w:rsidRPr="000E2995" w14:paraId="03681C2B" w14:textId="77777777" w:rsidTr="002F0662">
        <w:tc>
          <w:tcPr>
            <w:tcW w:w="3402" w:type="dxa"/>
            <w:shd w:val="clear" w:color="auto" w:fill="auto"/>
          </w:tcPr>
          <w:p w14:paraId="6A76FDDD" w14:textId="704F97DF" w:rsidR="00C75FE0" w:rsidRPr="000E2995" w:rsidRDefault="00C75FE0" w:rsidP="00C75FE0">
            <w:pPr>
              <w:pStyle w:val="ListParagraph"/>
              <w:suppressAutoHyphens/>
              <w:ind w:left="315"/>
              <w:jc w:val="both"/>
              <w:rPr>
                <w:rFonts w:asciiTheme="majorHAnsi" w:hAnsiTheme="majorHAnsi" w:cstheme="majorHAnsi"/>
                <w:b/>
                <w:bCs/>
                <w:color w:val="000000"/>
                <w:sz w:val="23"/>
                <w:szCs w:val="23"/>
              </w:rPr>
            </w:pPr>
            <w:r w:rsidRPr="000E2995">
              <w:rPr>
                <w:rFonts w:asciiTheme="majorHAnsi" w:hAnsiTheme="majorHAnsi" w:cstheme="majorHAnsi"/>
                <w:b/>
                <w:bCs/>
                <w:color w:val="000000"/>
                <w:sz w:val="23"/>
                <w:szCs w:val="23"/>
              </w:rPr>
              <w:t>Naujas valdybos narys</w:t>
            </w:r>
          </w:p>
        </w:tc>
        <w:tc>
          <w:tcPr>
            <w:tcW w:w="7656" w:type="dxa"/>
            <w:shd w:val="clear" w:color="auto" w:fill="auto"/>
          </w:tcPr>
          <w:p w14:paraId="71F5F294" w14:textId="7ED3D7BA" w:rsidR="00C75FE0" w:rsidRPr="000E2995" w:rsidRDefault="00C75FE0" w:rsidP="00C75FE0">
            <w:pPr>
              <w:pStyle w:val="ListParagraph"/>
              <w:suppressAutoHyphens/>
              <w:ind w:left="39"/>
              <w:jc w:val="both"/>
              <w:rPr>
                <w:rFonts w:asciiTheme="majorHAnsi" w:hAnsiTheme="majorHAnsi" w:cstheme="majorHAnsi"/>
                <w:bCs/>
                <w:sz w:val="23"/>
                <w:szCs w:val="23"/>
              </w:rPr>
            </w:pPr>
            <w:r w:rsidRPr="000E2995">
              <w:rPr>
                <w:rFonts w:asciiTheme="majorHAnsi" w:hAnsiTheme="majorHAnsi" w:cstheme="majorHAnsi"/>
                <w:bCs/>
                <w:color w:val="000000"/>
                <w:sz w:val="23"/>
                <w:szCs w:val="23"/>
              </w:rPr>
              <w:t>Asmuo, kuris buvo išrinktas visuotinio akcininkų susirinkimo Bendrovės valdybos nariu ir pradeda atlikti savo pareigas Bendrovėje</w:t>
            </w:r>
          </w:p>
        </w:tc>
      </w:tr>
      <w:tr w:rsidR="00C75FE0" w:rsidRPr="000E2995" w14:paraId="2D1317C4" w14:textId="77777777" w:rsidTr="002F0662">
        <w:tc>
          <w:tcPr>
            <w:tcW w:w="3402" w:type="dxa"/>
            <w:shd w:val="clear" w:color="auto" w:fill="auto"/>
          </w:tcPr>
          <w:p w14:paraId="3FA6375E" w14:textId="6F6ADFC3" w:rsidR="00C75FE0" w:rsidRPr="000E2995" w:rsidRDefault="00C75FE0" w:rsidP="00C75FE0">
            <w:pPr>
              <w:pStyle w:val="ListParagraph"/>
              <w:suppressAutoHyphens/>
              <w:ind w:left="315"/>
              <w:jc w:val="both"/>
              <w:rPr>
                <w:rFonts w:asciiTheme="majorHAnsi" w:hAnsiTheme="majorHAnsi" w:cstheme="majorHAnsi"/>
                <w:b/>
                <w:bCs/>
                <w:color w:val="000000"/>
                <w:sz w:val="23"/>
                <w:szCs w:val="23"/>
              </w:rPr>
            </w:pPr>
            <w:r w:rsidRPr="000E2995">
              <w:rPr>
                <w:rFonts w:asciiTheme="majorHAnsi" w:hAnsiTheme="majorHAnsi" w:cstheme="majorHAnsi"/>
                <w:b/>
                <w:bCs/>
                <w:color w:val="000000"/>
                <w:sz w:val="23"/>
                <w:szCs w:val="23"/>
              </w:rPr>
              <w:t>Padalinys</w:t>
            </w:r>
          </w:p>
        </w:tc>
        <w:tc>
          <w:tcPr>
            <w:tcW w:w="7656" w:type="dxa"/>
            <w:shd w:val="clear" w:color="auto" w:fill="auto"/>
          </w:tcPr>
          <w:p w14:paraId="66A6EE5B" w14:textId="56E5AC78" w:rsidR="00C75FE0" w:rsidRPr="000E2995" w:rsidRDefault="00C75FE0" w:rsidP="00C75FE0">
            <w:pPr>
              <w:pStyle w:val="ListParagraph"/>
              <w:suppressAutoHyphens/>
              <w:ind w:left="39"/>
              <w:jc w:val="both"/>
              <w:rPr>
                <w:rFonts w:asciiTheme="majorHAnsi" w:hAnsiTheme="majorHAnsi" w:cstheme="majorHAnsi"/>
                <w:bCs/>
                <w:color w:val="000000"/>
                <w:sz w:val="23"/>
                <w:szCs w:val="23"/>
              </w:rPr>
            </w:pPr>
            <w:r w:rsidRPr="000E2995">
              <w:rPr>
                <w:rFonts w:asciiTheme="majorHAnsi" w:hAnsiTheme="majorHAnsi" w:cstheme="majorHAnsi"/>
                <w:bCs/>
                <w:sz w:val="23"/>
                <w:szCs w:val="23"/>
              </w:rPr>
              <w:t xml:space="preserve">Bendrovės organizacinės valdymo struktūros struktūrinis vienetas </w:t>
            </w:r>
          </w:p>
        </w:tc>
      </w:tr>
      <w:tr w:rsidR="00C75FE0" w:rsidRPr="000E2995" w14:paraId="6D752EE3" w14:textId="77777777" w:rsidTr="002F0662">
        <w:tc>
          <w:tcPr>
            <w:tcW w:w="3402" w:type="dxa"/>
            <w:shd w:val="clear" w:color="auto" w:fill="auto"/>
          </w:tcPr>
          <w:p w14:paraId="6E226DD8" w14:textId="338AE4F9" w:rsidR="00C75FE0" w:rsidRPr="000E2995" w:rsidRDefault="00C75FE0" w:rsidP="00C75FE0">
            <w:pPr>
              <w:pStyle w:val="ListParagraph"/>
              <w:suppressAutoHyphens/>
              <w:ind w:left="315"/>
              <w:jc w:val="both"/>
              <w:rPr>
                <w:rFonts w:asciiTheme="majorHAnsi" w:hAnsiTheme="majorHAnsi" w:cstheme="majorHAnsi"/>
                <w:b/>
                <w:bCs/>
                <w:color w:val="000000"/>
                <w:sz w:val="23"/>
                <w:szCs w:val="23"/>
              </w:rPr>
            </w:pPr>
            <w:r w:rsidRPr="000E2995">
              <w:rPr>
                <w:rFonts w:asciiTheme="majorHAnsi" w:hAnsiTheme="majorHAnsi" w:cstheme="majorHAnsi"/>
                <w:b/>
                <w:bCs/>
                <w:color w:val="000000"/>
                <w:sz w:val="23"/>
                <w:szCs w:val="23"/>
              </w:rPr>
              <w:t>Politika</w:t>
            </w:r>
          </w:p>
        </w:tc>
        <w:tc>
          <w:tcPr>
            <w:tcW w:w="7656" w:type="dxa"/>
            <w:shd w:val="clear" w:color="auto" w:fill="auto"/>
          </w:tcPr>
          <w:p w14:paraId="39DCFA25" w14:textId="460B34B2" w:rsidR="00C75FE0" w:rsidRPr="000E2995" w:rsidRDefault="00C75FE0" w:rsidP="00C75FE0">
            <w:pPr>
              <w:tabs>
                <w:tab w:val="left" w:pos="190"/>
                <w:tab w:val="center" w:pos="5421"/>
              </w:tabs>
              <w:suppressAutoHyphens/>
              <w:spacing w:after="0" w:line="240" w:lineRule="auto"/>
              <w:rPr>
                <w:rFonts w:asciiTheme="majorHAnsi" w:hAnsiTheme="majorHAnsi" w:cstheme="majorHAnsi"/>
                <w:bCs/>
                <w:color w:val="000000"/>
                <w:sz w:val="23"/>
                <w:szCs w:val="23"/>
              </w:rPr>
            </w:pPr>
            <w:r w:rsidRPr="000E2995">
              <w:rPr>
                <w:rFonts w:asciiTheme="majorHAnsi" w:hAnsiTheme="majorHAnsi" w:cstheme="majorHAnsi"/>
                <w:bCs/>
                <w:color w:val="000000"/>
                <w:sz w:val="23"/>
                <w:szCs w:val="23"/>
              </w:rPr>
              <w:t xml:space="preserve">UAB „Vilniaus </w:t>
            </w:r>
            <w:proofErr w:type="gramStart"/>
            <w:r w:rsidRPr="000E2995">
              <w:rPr>
                <w:rFonts w:asciiTheme="majorHAnsi" w:hAnsiTheme="majorHAnsi" w:cstheme="majorHAnsi"/>
                <w:bCs/>
                <w:color w:val="000000"/>
                <w:sz w:val="23"/>
                <w:szCs w:val="23"/>
              </w:rPr>
              <w:t>vandenys“</w:t>
            </w:r>
            <w:r w:rsidR="00AB22A8">
              <w:rPr>
                <w:rFonts w:asciiTheme="majorHAnsi" w:hAnsiTheme="majorHAnsi" w:cstheme="majorHAnsi"/>
                <w:bCs/>
                <w:color w:val="000000"/>
                <w:sz w:val="23"/>
                <w:szCs w:val="23"/>
              </w:rPr>
              <w:t xml:space="preserve"> </w:t>
            </w:r>
            <w:r w:rsidRPr="000E2995">
              <w:rPr>
                <w:rFonts w:asciiTheme="majorHAnsi" w:hAnsiTheme="majorHAnsi" w:cstheme="majorHAnsi"/>
                <w:bCs/>
                <w:color w:val="000000"/>
                <w:sz w:val="23"/>
                <w:szCs w:val="23"/>
                <w:lang w:val="lt-LT"/>
              </w:rPr>
              <w:t>valdybos</w:t>
            </w:r>
            <w:proofErr w:type="gramEnd"/>
            <w:r w:rsidRPr="000E2995">
              <w:rPr>
                <w:rFonts w:asciiTheme="majorHAnsi" w:hAnsiTheme="majorHAnsi" w:cstheme="majorHAnsi"/>
                <w:bCs/>
                <w:color w:val="000000"/>
                <w:sz w:val="23"/>
                <w:szCs w:val="23"/>
                <w:lang w:val="lt-LT"/>
              </w:rPr>
              <w:t xml:space="preserve"> narių įtraukimo politika</w:t>
            </w:r>
          </w:p>
        </w:tc>
      </w:tr>
      <w:tr w:rsidR="00C75FE0" w:rsidRPr="000E2995" w14:paraId="7653A87D" w14:textId="77777777" w:rsidTr="002F0662">
        <w:tc>
          <w:tcPr>
            <w:tcW w:w="3402" w:type="dxa"/>
            <w:shd w:val="clear" w:color="auto" w:fill="auto"/>
          </w:tcPr>
          <w:p w14:paraId="4C6BB188" w14:textId="409DDC92" w:rsidR="00C75FE0" w:rsidRPr="000E2995" w:rsidRDefault="00C75FE0" w:rsidP="00C75FE0">
            <w:pPr>
              <w:pStyle w:val="ListParagraph"/>
              <w:suppressAutoHyphens/>
              <w:ind w:left="315"/>
              <w:jc w:val="both"/>
              <w:rPr>
                <w:rFonts w:asciiTheme="majorHAnsi" w:hAnsiTheme="majorHAnsi" w:cstheme="majorHAnsi"/>
                <w:b/>
                <w:bCs/>
                <w:color w:val="000000"/>
                <w:sz w:val="23"/>
                <w:szCs w:val="23"/>
              </w:rPr>
            </w:pPr>
            <w:r w:rsidRPr="000E2995">
              <w:rPr>
                <w:rFonts w:asciiTheme="majorHAnsi" w:hAnsiTheme="majorHAnsi" w:cstheme="majorHAnsi"/>
                <w:b/>
                <w:bCs/>
                <w:color w:val="000000"/>
                <w:sz w:val="23"/>
                <w:szCs w:val="23"/>
              </w:rPr>
              <w:t>Valdyba</w:t>
            </w:r>
          </w:p>
        </w:tc>
        <w:tc>
          <w:tcPr>
            <w:tcW w:w="7656" w:type="dxa"/>
            <w:shd w:val="clear" w:color="auto" w:fill="auto"/>
          </w:tcPr>
          <w:p w14:paraId="5A868971" w14:textId="1E782D14" w:rsidR="00C75FE0" w:rsidRPr="000E2995" w:rsidRDefault="00C75FE0" w:rsidP="00C75FE0">
            <w:pPr>
              <w:tabs>
                <w:tab w:val="left" w:pos="190"/>
                <w:tab w:val="center" w:pos="5421"/>
              </w:tabs>
              <w:suppressAutoHyphens/>
              <w:spacing w:after="0" w:line="240" w:lineRule="auto"/>
              <w:rPr>
                <w:rFonts w:asciiTheme="majorHAnsi" w:eastAsia="Times New Roman" w:hAnsiTheme="majorHAnsi" w:cstheme="majorHAnsi"/>
                <w:bCs/>
                <w:color w:val="000000"/>
                <w:sz w:val="23"/>
                <w:szCs w:val="23"/>
                <w:lang w:val="lt-LT"/>
              </w:rPr>
            </w:pPr>
            <w:r w:rsidRPr="000E2995">
              <w:rPr>
                <w:rFonts w:asciiTheme="majorHAnsi" w:eastAsia="Times New Roman" w:hAnsiTheme="majorHAnsi" w:cstheme="majorHAnsi"/>
                <w:bCs/>
                <w:color w:val="000000"/>
                <w:sz w:val="23"/>
                <w:szCs w:val="23"/>
                <w:lang w:val="lt-LT"/>
              </w:rPr>
              <w:t xml:space="preserve">Bendrovės </w:t>
            </w:r>
            <w:r w:rsidR="000321A2">
              <w:rPr>
                <w:rFonts w:asciiTheme="majorHAnsi" w:eastAsia="Times New Roman" w:hAnsiTheme="majorHAnsi" w:cstheme="majorHAnsi"/>
                <w:bCs/>
                <w:color w:val="000000"/>
                <w:sz w:val="23"/>
                <w:szCs w:val="23"/>
                <w:lang w:val="lt-LT"/>
              </w:rPr>
              <w:t xml:space="preserve">kolegialus </w:t>
            </w:r>
            <w:r w:rsidR="000321A2" w:rsidRPr="000E2995">
              <w:rPr>
                <w:rFonts w:asciiTheme="majorHAnsi" w:eastAsia="Times New Roman" w:hAnsiTheme="majorHAnsi" w:cstheme="majorHAnsi"/>
                <w:bCs/>
                <w:color w:val="000000"/>
                <w:sz w:val="23"/>
                <w:szCs w:val="23"/>
                <w:lang w:val="lt-LT"/>
              </w:rPr>
              <w:t>valdy</w:t>
            </w:r>
            <w:r w:rsidR="000321A2">
              <w:rPr>
                <w:rFonts w:asciiTheme="majorHAnsi" w:eastAsia="Times New Roman" w:hAnsiTheme="majorHAnsi" w:cstheme="majorHAnsi"/>
                <w:bCs/>
                <w:color w:val="000000"/>
                <w:sz w:val="23"/>
                <w:szCs w:val="23"/>
                <w:lang w:val="lt-LT"/>
              </w:rPr>
              <w:t>mo</w:t>
            </w:r>
            <w:r w:rsidR="000321A2" w:rsidRPr="000E2995">
              <w:rPr>
                <w:rFonts w:asciiTheme="majorHAnsi" w:eastAsia="Times New Roman" w:hAnsiTheme="majorHAnsi" w:cstheme="majorHAnsi"/>
                <w:bCs/>
                <w:color w:val="000000"/>
                <w:sz w:val="23"/>
                <w:szCs w:val="23"/>
                <w:lang w:val="lt-LT"/>
              </w:rPr>
              <w:t xml:space="preserve"> </w:t>
            </w:r>
            <w:r w:rsidRPr="000E2995">
              <w:rPr>
                <w:rFonts w:asciiTheme="majorHAnsi" w:eastAsia="Times New Roman" w:hAnsiTheme="majorHAnsi" w:cstheme="majorHAnsi"/>
                <w:bCs/>
                <w:color w:val="000000"/>
                <w:sz w:val="23"/>
                <w:szCs w:val="23"/>
                <w:lang w:val="lt-LT"/>
              </w:rPr>
              <w:t xml:space="preserve">organas, atsakingas už Bendrovės valdymą ir </w:t>
            </w:r>
            <w:r w:rsidR="002542DB" w:rsidRPr="000E2995">
              <w:rPr>
                <w:rFonts w:asciiTheme="majorHAnsi" w:eastAsia="Times New Roman" w:hAnsiTheme="majorHAnsi" w:cstheme="majorHAnsi"/>
                <w:bCs/>
                <w:color w:val="000000"/>
                <w:sz w:val="23"/>
                <w:szCs w:val="23"/>
                <w:lang w:val="lt-LT"/>
              </w:rPr>
              <w:t>priimant</w:t>
            </w:r>
            <w:r w:rsidR="002542DB">
              <w:rPr>
                <w:rFonts w:asciiTheme="majorHAnsi" w:eastAsia="Times New Roman" w:hAnsiTheme="majorHAnsi" w:cstheme="majorHAnsi"/>
                <w:bCs/>
                <w:color w:val="000000"/>
                <w:sz w:val="23"/>
                <w:szCs w:val="23"/>
                <w:lang w:val="lt-LT"/>
              </w:rPr>
              <w:t>i</w:t>
            </w:r>
            <w:r w:rsidR="002542DB" w:rsidRPr="000E2995">
              <w:rPr>
                <w:rFonts w:asciiTheme="majorHAnsi" w:eastAsia="Times New Roman" w:hAnsiTheme="majorHAnsi" w:cstheme="majorHAnsi"/>
                <w:bCs/>
                <w:color w:val="000000"/>
                <w:sz w:val="23"/>
                <w:szCs w:val="23"/>
                <w:lang w:val="lt-LT"/>
              </w:rPr>
              <w:t xml:space="preserve">s </w:t>
            </w:r>
            <w:r w:rsidRPr="000E2995">
              <w:rPr>
                <w:rFonts w:asciiTheme="majorHAnsi" w:eastAsia="Times New Roman" w:hAnsiTheme="majorHAnsi" w:cstheme="majorHAnsi"/>
                <w:bCs/>
                <w:color w:val="000000"/>
                <w:sz w:val="23"/>
                <w:szCs w:val="23"/>
                <w:lang w:val="lt-LT"/>
              </w:rPr>
              <w:t>strateginius sprendimus</w:t>
            </w:r>
          </w:p>
        </w:tc>
      </w:tr>
      <w:tr w:rsidR="00C75FE0" w:rsidRPr="000E2995" w14:paraId="239CE6AD" w14:textId="77777777" w:rsidTr="002F0662">
        <w:tc>
          <w:tcPr>
            <w:tcW w:w="3402" w:type="dxa"/>
            <w:shd w:val="clear" w:color="auto" w:fill="auto"/>
          </w:tcPr>
          <w:p w14:paraId="2752DB96" w14:textId="4E4356EA" w:rsidR="00C75FE0" w:rsidRPr="000E2995" w:rsidRDefault="00C75FE0" w:rsidP="00C75FE0">
            <w:pPr>
              <w:pStyle w:val="ListParagraph"/>
              <w:suppressAutoHyphens/>
              <w:ind w:left="315"/>
              <w:jc w:val="both"/>
              <w:rPr>
                <w:rFonts w:asciiTheme="majorHAnsi" w:hAnsiTheme="majorHAnsi" w:cstheme="majorHAnsi"/>
                <w:b/>
                <w:bCs/>
                <w:color w:val="000000"/>
                <w:sz w:val="23"/>
                <w:szCs w:val="23"/>
              </w:rPr>
            </w:pPr>
            <w:r w:rsidRPr="000E2995">
              <w:rPr>
                <w:rFonts w:asciiTheme="majorHAnsi" w:hAnsiTheme="majorHAnsi" w:cstheme="majorHAnsi"/>
                <w:b/>
                <w:bCs/>
                <w:color w:val="000000"/>
                <w:sz w:val="23"/>
                <w:szCs w:val="23"/>
              </w:rPr>
              <w:t xml:space="preserve">Valdybos Pirmininkas </w:t>
            </w:r>
          </w:p>
        </w:tc>
        <w:tc>
          <w:tcPr>
            <w:tcW w:w="7656" w:type="dxa"/>
            <w:shd w:val="clear" w:color="auto" w:fill="auto"/>
          </w:tcPr>
          <w:p w14:paraId="30BED277" w14:textId="08FB2317" w:rsidR="00C75FE0" w:rsidRPr="000E2995" w:rsidRDefault="009C5DF0" w:rsidP="00C75FE0">
            <w:pPr>
              <w:tabs>
                <w:tab w:val="left" w:pos="190"/>
                <w:tab w:val="center" w:pos="5421"/>
              </w:tabs>
              <w:suppressAutoHyphens/>
              <w:spacing w:after="0" w:line="240" w:lineRule="auto"/>
              <w:rPr>
                <w:rFonts w:asciiTheme="majorHAnsi" w:eastAsia="Times New Roman" w:hAnsiTheme="majorHAnsi" w:cstheme="majorHAnsi"/>
                <w:bCs/>
                <w:color w:val="000000"/>
                <w:sz w:val="23"/>
                <w:szCs w:val="23"/>
                <w:lang w:val="lt-LT"/>
              </w:rPr>
            </w:pPr>
            <w:r>
              <w:rPr>
                <w:rFonts w:asciiTheme="majorHAnsi" w:eastAsia="Times New Roman" w:hAnsiTheme="majorHAnsi" w:cstheme="majorHAnsi"/>
                <w:bCs/>
                <w:color w:val="000000"/>
                <w:sz w:val="23"/>
                <w:szCs w:val="23"/>
                <w:lang w:val="lt-LT"/>
              </w:rPr>
              <w:t>V</w:t>
            </w:r>
            <w:r w:rsidR="00C75FE0" w:rsidRPr="000E2995">
              <w:rPr>
                <w:rFonts w:asciiTheme="majorHAnsi" w:eastAsia="Times New Roman" w:hAnsiTheme="majorHAnsi" w:cstheme="majorHAnsi"/>
                <w:bCs/>
                <w:color w:val="000000"/>
                <w:sz w:val="23"/>
                <w:szCs w:val="23"/>
                <w:lang w:val="lt-LT"/>
              </w:rPr>
              <w:t>aldybos narys, kuris yra išrinktas vadovauti valdybai</w:t>
            </w:r>
          </w:p>
        </w:tc>
      </w:tr>
      <w:tr w:rsidR="00C75FE0" w:rsidRPr="000E2995" w14:paraId="5BB96464" w14:textId="77777777" w:rsidTr="002F0662">
        <w:tc>
          <w:tcPr>
            <w:tcW w:w="3402" w:type="dxa"/>
            <w:shd w:val="clear" w:color="auto" w:fill="auto"/>
          </w:tcPr>
          <w:p w14:paraId="5A7760BC" w14:textId="418B9E8C" w:rsidR="00C75FE0" w:rsidRPr="008A7ABF" w:rsidRDefault="00C75FE0" w:rsidP="00C75FE0">
            <w:pPr>
              <w:pStyle w:val="ListParagraph"/>
              <w:suppressAutoHyphens/>
              <w:ind w:left="315"/>
              <w:jc w:val="both"/>
              <w:rPr>
                <w:rFonts w:asciiTheme="majorHAnsi" w:hAnsiTheme="majorHAnsi" w:cstheme="majorHAnsi"/>
                <w:b/>
                <w:bCs/>
                <w:color w:val="000000"/>
                <w:sz w:val="23"/>
                <w:szCs w:val="23"/>
              </w:rPr>
            </w:pPr>
            <w:r w:rsidRPr="008A7ABF">
              <w:rPr>
                <w:rFonts w:asciiTheme="majorHAnsi" w:hAnsiTheme="majorHAnsi" w:cstheme="majorHAnsi"/>
                <w:b/>
                <w:bCs/>
                <w:color w:val="000000"/>
                <w:sz w:val="23"/>
                <w:szCs w:val="23"/>
              </w:rPr>
              <w:t>Suinteresuotosios šalys</w:t>
            </w:r>
          </w:p>
        </w:tc>
        <w:tc>
          <w:tcPr>
            <w:tcW w:w="7656" w:type="dxa"/>
            <w:shd w:val="clear" w:color="auto" w:fill="auto"/>
          </w:tcPr>
          <w:p w14:paraId="30C6F533" w14:textId="257DD3D7" w:rsidR="00C75FE0" w:rsidRPr="008A7ABF" w:rsidRDefault="00C75FE0" w:rsidP="00C75FE0">
            <w:pPr>
              <w:pStyle w:val="ListParagraph"/>
              <w:suppressAutoHyphens/>
              <w:ind w:left="39"/>
              <w:jc w:val="both"/>
              <w:rPr>
                <w:rFonts w:asciiTheme="majorHAnsi" w:hAnsiTheme="majorHAnsi" w:cstheme="majorHAnsi"/>
                <w:b/>
                <w:color w:val="000000"/>
                <w:sz w:val="23"/>
                <w:szCs w:val="23"/>
              </w:rPr>
            </w:pPr>
            <w:r w:rsidRPr="008A7ABF">
              <w:rPr>
                <w:rFonts w:asciiTheme="majorHAnsi" w:hAnsiTheme="majorHAnsi" w:cstheme="majorHAnsi"/>
                <w:sz w:val="23"/>
                <w:szCs w:val="23"/>
              </w:rPr>
              <w:t xml:space="preserve">Fiziniai ir juridiniai asmenys, grupės ar organizacijos, kurioms gali daryti įtaką ar dominti vykdoma įprasta Bendrovės veikla, t. y. akcininkai (savivaldybės), Bendrovės klientai (fiziniai ir juridiniai asmenys), vietinės bendruomenės,  tiekėjai ir partneriai, Bendrovės veiklą reguliuojančios institucijos: Aplinkos ministerija ir </w:t>
            </w:r>
            <w:r w:rsidR="002542DB">
              <w:rPr>
                <w:rFonts w:asciiTheme="majorHAnsi" w:hAnsiTheme="majorHAnsi" w:cstheme="majorHAnsi"/>
                <w:sz w:val="23"/>
                <w:szCs w:val="23"/>
              </w:rPr>
              <w:t>jai pavaldžios institucijos</w:t>
            </w:r>
            <w:r w:rsidRPr="008A7ABF">
              <w:rPr>
                <w:rFonts w:asciiTheme="majorHAnsi" w:hAnsiTheme="majorHAnsi" w:cstheme="majorHAnsi"/>
                <w:sz w:val="23"/>
                <w:szCs w:val="23"/>
              </w:rPr>
              <w:t xml:space="preserve"> (Aplinkos apsaugos agentūra ir kt.), Valstybinė maisto ir veterinarijos tarnyba, Valstybinė energetikos reguliavimo </w:t>
            </w:r>
            <w:r w:rsidR="001731AF">
              <w:rPr>
                <w:rFonts w:asciiTheme="majorHAnsi" w:hAnsiTheme="majorHAnsi" w:cstheme="majorHAnsi"/>
                <w:sz w:val="23"/>
                <w:szCs w:val="23"/>
              </w:rPr>
              <w:t>taryba</w:t>
            </w:r>
            <w:r w:rsidRPr="008A7ABF">
              <w:rPr>
                <w:rFonts w:asciiTheme="majorHAnsi" w:hAnsiTheme="majorHAnsi" w:cstheme="majorHAnsi"/>
                <w:sz w:val="23"/>
                <w:szCs w:val="23"/>
              </w:rPr>
              <w:t>, kt. institucijos</w:t>
            </w:r>
          </w:p>
        </w:tc>
      </w:tr>
    </w:tbl>
    <w:p w14:paraId="38C1C93E" w14:textId="3502D577" w:rsidR="000B6B68" w:rsidRPr="000E2995" w:rsidRDefault="000B6B68" w:rsidP="000B6B68">
      <w:pPr>
        <w:pStyle w:val="Heading1"/>
        <w:numPr>
          <w:ilvl w:val="0"/>
          <w:numId w:val="33"/>
        </w:numPr>
        <w:ind w:left="426" w:hanging="284"/>
        <w:rPr>
          <w:rFonts w:asciiTheme="majorHAnsi" w:hAnsiTheme="majorHAnsi" w:cstheme="majorHAnsi"/>
          <w:sz w:val="23"/>
          <w:szCs w:val="23"/>
        </w:rPr>
      </w:pPr>
      <w:bookmarkStart w:id="6" w:name="_Toc96082414"/>
      <w:bookmarkStart w:id="7" w:name="_Toc133309365"/>
      <w:bookmarkEnd w:id="6"/>
      <w:r w:rsidRPr="000E2995">
        <w:rPr>
          <w:rFonts w:asciiTheme="majorHAnsi" w:hAnsiTheme="majorHAnsi" w:cstheme="majorHAnsi"/>
          <w:sz w:val="23"/>
          <w:szCs w:val="23"/>
        </w:rPr>
        <w:lastRenderedPageBreak/>
        <w:t xml:space="preserve">BENDROSIOS </w:t>
      </w:r>
      <w:r w:rsidR="002E56A3" w:rsidRPr="000E2995">
        <w:rPr>
          <w:rFonts w:asciiTheme="majorHAnsi" w:hAnsiTheme="majorHAnsi" w:cstheme="majorHAnsi"/>
          <w:sz w:val="23"/>
          <w:szCs w:val="23"/>
        </w:rPr>
        <w:t>NUOSTATOS</w:t>
      </w:r>
      <w:bookmarkEnd w:id="7"/>
    </w:p>
    <w:p w14:paraId="46912234" w14:textId="3528D2D0" w:rsidR="000B6B68" w:rsidRPr="000E2995" w:rsidRDefault="00497C24" w:rsidP="008F02EE">
      <w:pPr>
        <w:pStyle w:val="ListParagraph"/>
        <w:numPr>
          <w:ilvl w:val="1"/>
          <w:numId w:val="33"/>
        </w:numPr>
        <w:tabs>
          <w:tab w:val="left" w:pos="426"/>
        </w:tabs>
        <w:ind w:left="426" w:hanging="426"/>
        <w:jc w:val="both"/>
        <w:rPr>
          <w:rFonts w:asciiTheme="majorHAnsi" w:hAnsiTheme="majorHAnsi" w:cstheme="majorHAnsi"/>
          <w:bCs/>
          <w:color w:val="000000"/>
          <w:sz w:val="23"/>
          <w:szCs w:val="23"/>
        </w:rPr>
      </w:pPr>
      <w:r w:rsidRPr="000E2995">
        <w:rPr>
          <w:rFonts w:asciiTheme="majorHAnsi" w:hAnsiTheme="majorHAnsi" w:cstheme="majorHAnsi"/>
          <w:bCs/>
          <w:color w:val="000000"/>
          <w:sz w:val="23"/>
          <w:szCs w:val="23"/>
        </w:rPr>
        <w:t xml:space="preserve">Ši Politika reglamentuoja UAB „Vilniaus vandenys“ </w:t>
      </w:r>
      <w:r w:rsidR="00B801D1" w:rsidRPr="000E2995">
        <w:rPr>
          <w:rFonts w:asciiTheme="majorHAnsi" w:hAnsiTheme="majorHAnsi" w:cstheme="majorHAnsi"/>
          <w:bCs/>
          <w:color w:val="000000"/>
          <w:sz w:val="23"/>
          <w:szCs w:val="23"/>
        </w:rPr>
        <w:t xml:space="preserve">naujų valdybos narių </w:t>
      </w:r>
      <w:r w:rsidR="00507E69" w:rsidRPr="000E2995">
        <w:rPr>
          <w:rFonts w:asciiTheme="majorHAnsi" w:hAnsiTheme="majorHAnsi" w:cstheme="majorHAnsi"/>
          <w:bCs/>
          <w:color w:val="000000"/>
          <w:sz w:val="23"/>
          <w:szCs w:val="23"/>
        </w:rPr>
        <w:t>supažindinim</w:t>
      </w:r>
      <w:r w:rsidR="004B4AC5" w:rsidRPr="000E2995">
        <w:rPr>
          <w:rFonts w:asciiTheme="majorHAnsi" w:hAnsiTheme="majorHAnsi" w:cstheme="majorHAnsi"/>
          <w:bCs/>
          <w:color w:val="000000"/>
          <w:sz w:val="23"/>
          <w:szCs w:val="23"/>
        </w:rPr>
        <w:t>o</w:t>
      </w:r>
      <w:r w:rsidR="00507E69" w:rsidRPr="000E2995">
        <w:rPr>
          <w:rFonts w:asciiTheme="majorHAnsi" w:hAnsiTheme="majorHAnsi" w:cstheme="majorHAnsi"/>
          <w:bCs/>
          <w:color w:val="000000"/>
          <w:sz w:val="23"/>
          <w:szCs w:val="23"/>
        </w:rPr>
        <w:t xml:space="preserve"> su Bendrovės vykdoma </w:t>
      </w:r>
      <w:r w:rsidR="007B6F0C" w:rsidRPr="000E2995">
        <w:rPr>
          <w:rFonts w:asciiTheme="majorHAnsi" w:hAnsiTheme="majorHAnsi" w:cstheme="majorHAnsi"/>
          <w:bCs/>
          <w:color w:val="000000"/>
          <w:sz w:val="23"/>
          <w:szCs w:val="23"/>
        </w:rPr>
        <w:t>veikla, tikslais</w:t>
      </w:r>
      <w:r w:rsidR="0046160F" w:rsidRPr="000E2995">
        <w:rPr>
          <w:rFonts w:asciiTheme="majorHAnsi" w:hAnsiTheme="majorHAnsi" w:cstheme="majorHAnsi"/>
          <w:bCs/>
          <w:color w:val="000000"/>
          <w:sz w:val="23"/>
          <w:szCs w:val="23"/>
        </w:rPr>
        <w:t>,</w:t>
      </w:r>
      <w:r w:rsidR="007B6F0C" w:rsidRPr="000E2995">
        <w:rPr>
          <w:rFonts w:asciiTheme="majorHAnsi" w:hAnsiTheme="majorHAnsi" w:cstheme="majorHAnsi"/>
          <w:bCs/>
          <w:color w:val="000000"/>
          <w:sz w:val="23"/>
          <w:szCs w:val="23"/>
        </w:rPr>
        <w:t xml:space="preserve"> </w:t>
      </w:r>
      <w:r w:rsidRPr="000E2995">
        <w:rPr>
          <w:rFonts w:asciiTheme="majorHAnsi" w:hAnsiTheme="majorHAnsi" w:cstheme="majorHAnsi"/>
          <w:bCs/>
          <w:color w:val="000000"/>
          <w:sz w:val="23"/>
          <w:szCs w:val="23"/>
        </w:rPr>
        <w:t xml:space="preserve">valdysenos </w:t>
      </w:r>
      <w:r w:rsidR="001731AF" w:rsidRPr="000E2995">
        <w:rPr>
          <w:rFonts w:asciiTheme="majorHAnsi" w:hAnsiTheme="majorHAnsi" w:cstheme="majorHAnsi"/>
          <w:bCs/>
          <w:color w:val="000000"/>
          <w:sz w:val="23"/>
          <w:szCs w:val="23"/>
        </w:rPr>
        <w:t>princip</w:t>
      </w:r>
      <w:r w:rsidR="001731AF">
        <w:rPr>
          <w:rFonts w:asciiTheme="majorHAnsi" w:hAnsiTheme="majorHAnsi" w:cstheme="majorHAnsi"/>
          <w:bCs/>
          <w:color w:val="000000"/>
          <w:sz w:val="23"/>
          <w:szCs w:val="23"/>
        </w:rPr>
        <w:t>ai</w:t>
      </w:r>
      <w:r w:rsidR="001731AF" w:rsidRPr="000E2995">
        <w:rPr>
          <w:rFonts w:asciiTheme="majorHAnsi" w:hAnsiTheme="majorHAnsi" w:cstheme="majorHAnsi"/>
          <w:bCs/>
          <w:color w:val="000000"/>
          <w:sz w:val="23"/>
          <w:szCs w:val="23"/>
        </w:rPr>
        <w:t>s</w:t>
      </w:r>
      <w:r w:rsidRPr="000E2995">
        <w:rPr>
          <w:rFonts w:asciiTheme="majorHAnsi" w:hAnsiTheme="majorHAnsi" w:cstheme="majorHAnsi"/>
          <w:bCs/>
          <w:color w:val="000000"/>
          <w:sz w:val="23"/>
          <w:szCs w:val="23"/>
        </w:rPr>
        <w:t>, valdysenos struktūrą</w:t>
      </w:r>
      <w:r w:rsidR="00484F49" w:rsidRPr="000E2995">
        <w:rPr>
          <w:rFonts w:asciiTheme="majorHAnsi" w:hAnsiTheme="majorHAnsi" w:cstheme="majorHAnsi"/>
          <w:bCs/>
          <w:color w:val="000000"/>
          <w:sz w:val="23"/>
          <w:szCs w:val="23"/>
        </w:rPr>
        <w:t xml:space="preserve">, valdysenos organų </w:t>
      </w:r>
      <w:r w:rsidR="001731AF" w:rsidRPr="000E2995">
        <w:rPr>
          <w:rFonts w:asciiTheme="majorHAnsi" w:hAnsiTheme="majorHAnsi" w:cstheme="majorHAnsi"/>
          <w:bCs/>
          <w:color w:val="000000"/>
          <w:sz w:val="23"/>
          <w:szCs w:val="23"/>
        </w:rPr>
        <w:t>bendradarbiavim</w:t>
      </w:r>
      <w:r w:rsidR="001731AF">
        <w:rPr>
          <w:rFonts w:asciiTheme="majorHAnsi" w:hAnsiTheme="majorHAnsi" w:cstheme="majorHAnsi"/>
          <w:bCs/>
          <w:color w:val="000000"/>
          <w:sz w:val="23"/>
          <w:szCs w:val="23"/>
        </w:rPr>
        <w:t>u</w:t>
      </w:r>
      <w:r w:rsidR="001731AF" w:rsidRPr="000E2995">
        <w:rPr>
          <w:rFonts w:asciiTheme="majorHAnsi" w:hAnsiTheme="majorHAnsi" w:cstheme="majorHAnsi"/>
          <w:bCs/>
          <w:color w:val="000000"/>
          <w:sz w:val="23"/>
          <w:szCs w:val="23"/>
        </w:rPr>
        <w:t xml:space="preserve"> </w:t>
      </w:r>
      <w:r w:rsidRPr="000E2995">
        <w:rPr>
          <w:rFonts w:asciiTheme="majorHAnsi" w:hAnsiTheme="majorHAnsi" w:cstheme="majorHAnsi"/>
          <w:bCs/>
          <w:color w:val="000000"/>
          <w:sz w:val="23"/>
          <w:szCs w:val="23"/>
        </w:rPr>
        <w:t xml:space="preserve">ir </w:t>
      </w:r>
      <w:r w:rsidR="001731AF" w:rsidRPr="000E2995">
        <w:rPr>
          <w:rFonts w:asciiTheme="majorHAnsi" w:hAnsiTheme="majorHAnsi" w:cstheme="majorHAnsi"/>
          <w:bCs/>
          <w:color w:val="000000"/>
          <w:sz w:val="23"/>
          <w:szCs w:val="23"/>
        </w:rPr>
        <w:t>funkcij</w:t>
      </w:r>
      <w:r w:rsidR="001731AF">
        <w:rPr>
          <w:rFonts w:asciiTheme="majorHAnsi" w:hAnsiTheme="majorHAnsi" w:cstheme="majorHAnsi"/>
          <w:bCs/>
          <w:color w:val="000000"/>
          <w:sz w:val="23"/>
          <w:szCs w:val="23"/>
        </w:rPr>
        <w:t>omis</w:t>
      </w:r>
      <w:r w:rsidRPr="000E2995">
        <w:rPr>
          <w:rFonts w:asciiTheme="majorHAnsi" w:hAnsiTheme="majorHAnsi" w:cstheme="majorHAnsi"/>
          <w:bCs/>
          <w:color w:val="000000"/>
          <w:sz w:val="23"/>
          <w:szCs w:val="23"/>
        </w:rPr>
        <w:t xml:space="preserve">. </w:t>
      </w:r>
    </w:p>
    <w:p w14:paraId="0F781D21" w14:textId="1CBD38B7" w:rsidR="00873C67" w:rsidRPr="000E2995" w:rsidRDefault="0042776A" w:rsidP="004B4AC5">
      <w:pPr>
        <w:pStyle w:val="Heading1"/>
        <w:ind w:left="142"/>
        <w:rPr>
          <w:rFonts w:asciiTheme="majorHAnsi" w:hAnsiTheme="majorHAnsi" w:cstheme="majorHAnsi"/>
          <w:sz w:val="23"/>
          <w:szCs w:val="23"/>
        </w:rPr>
      </w:pPr>
      <w:bookmarkStart w:id="8" w:name="_Toc133309366"/>
      <w:r w:rsidRPr="000E2995">
        <w:rPr>
          <w:rFonts w:asciiTheme="majorHAnsi" w:hAnsiTheme="majorHAnsi" w:cstheme="majorHAnsi"/>
          <w:sz w:val="23"/>
          <w:szCs w:val="23"/>
        </w:rPr>
        <w:t xml:space="preserve">3. </w:t>
      </w:r>
      <w:r w:rsidR="00EF49CB" w:rsidRPr="000E2995">
        <w:rPr>
          <w:rFonts w:asciiTheme="majorHAnsi" w:hAnsiTheme="majorHAnsi" w:cstheme="majorHAnsi"/>
          <w:sz w:val="23"/>
          <w:szCs w:val="23"/>
        </w:rPr>
        <w:t>VALDYBOS KOMPETENCIJA</w:t>
      </w:r>
      <w:bookmarkEnd w:id="8"/>
      <w:r w:rsidRPr="000E2995">
        <w:rPr>
          <w:rFonts w:asciiTheme="majorHAnsi" w:hAnsiTheme="majorHAnsi" w:cstheme="majorHAnsi"/>
          <w:sz w:val="23"/>
          <w:szCs w:val="23"/>
        </w:rPr>
        <w:t xml:space="preserve"> </w:t>
      </w:r>
    </w:p>
    <w:p w14:paraId="0CE5DF78" w14:textId="0E7D4C87" w:rsidR="005A2346" w:rsidRPr="000E2995" w:rsidRDefault="005453CE" w:rsidP="008F02EE">
      <w:pPr>
        <w:pStyle w:val="ListParagraph"/>
        <w:numPr>
          <w:ilvl w:val="1"/>
          <w:numId w:val="36"/>
        </w:numPr>
        <w:tabs>
          <w:tab w:val="left" w:pos="1134"/>
        </w:tabs>
        <w:jc w:val="both"/>
        <w:rPr>
          <w:rFonts w:asciiTheme="majorHAnsi" w:hAnsiTheme="majorHAnsi" w:cstheme="majorHAnsi"/>
          <w:bCs/>
          <w:color w:val="000000"/>
          <w:sz w:val="23"/>
          <w:szCs w:val="23"/>
        </w:rPr>
      </w:pPr>
      <w:r w:rsidRPr="000E2995">
        <w:rPr>
          <w:rFonts w:asciiTheme="majorHAnsi" w:hAnsiTheme="majorHAnsi" w:cstheme="majorHAnsi"/>
          <w:bCs/>
          <w:color w:val="000000"/>
          <w:sz w:val="23"/>
          <w:szCs w:val="23"/>
        </w:rPr>
        <w:t>Valdybos kompetencija nustatyta Lietuvos Respublikos akcinių bendrovių įstatyme ir nuo jos nesiskiria, išskyrus papildomą Valdybos kompetenciją, nustatytą Bendrovės įstatuose</w:t>
      </w:r>
      <w:r w:rsidR="00086132">
        <w:rPr>
          <w:rFonts w:asciiTheme="majorHAnsi" w:hAnsiTheme="majorHAnsi" w:cstheme="majorHAnsi"/>
          <w:bCs/>
          <w:color w:val="000000"/>
          <w:sz w:val="23"/>
          <w:szCs w:val="23"/>
        </w:rPr>
        <w:t xml:space="preserve">, </w:t>
      </w:r>
      <w:r w:rsidR="00E24BA3">
        <w:rPr>
          <w:rFonts w:asciiTheme="majorHAnsi" w:hAnsiTheme="majorHAnsi" w:cstheme="majorHAnsi"/>
          <w:bCs/>
          <w:color w:val="000000"/>
          <w:sz w:val="23"/>
          <w:szCs w:val="23"/>
        </w:rPr>
        <w:t>Bendrovės</w:t>
      </w:r>
      <w:r w:rsidR="00575934">
        <w:rPr>
          <w:rFonts w:asciiTheme="majorHAnsi" w:hAnsiTheme="majorHAnsi" w:cstheme="majorHAnsi"/>
          <w:bCs/>
          <w:color w:val="000000"/>
          <w:sz w:val="23"/>
          <w:szCs w:val="23"/>
        </w:rPr>
        <w:t xml:space="preserve"> valdybos darbo reglamente </w:t>
      </w:r>
      <w:r w:rsidRPr="000E2995">
        <w:rPr>
          <w:rFonts w:asciiTheme="majorHAnsi" w:hAnsiTheme="majorHAnsi" w:cstheme="majorHAnsi"/>
          <w:bCs/>
          <w:color w:val="000000"/>
          <w:sz w:val="23"/>
          <w:szCs w:val="23"/>
        </w:rPr>
        <w:t xml:space="preserve">ar kituose dokumentuose. </w:t>
      </w:r>
    </w:p>
    <w:p w14:paraId="2BB31C80" w14:textId="6C405162" w:rsidR="004776DE" w:rsidRPr="000E2995" w:rsidRDefault="009E2D81" w:rsidP="009E2D81">
      <w:pPr>
        <w:pStyle w:val="ListParagraph"/>
        <w:numPr>
          <w:ilvl w:val="1"/>
          <w:numId w:val="36"/>
        </w:numPr>
        <w:tabs>
          <w:tab w:val="left" w:pos="1134"/>
        </w:tabs>
        <w:jc w:val="both"/>
        <w:rPr>
          <w:rFonts w:asciiTheme="majorHAnsi" w:hAnsiTheme="majorHAnsi" w:cstheme="majorHAnsi"/>
          <w:bCs/>
          <w:color w:val="000000"/>
          <w:sz w:val="23"/>
          <w:szCs w:val="23"/>
        </w:rPr>
      </w:pPr>
      <w:r w:rsidRPr="000E2995">
        <w:rPr>
          <w:rFonts w:asciiTheme="majorHAnsi" w:hAnsiTheme="majorHAnsi" w:cstheme="majorHAnsi"/>
          <w:bCs/>
          <w:color w:val="000000"/>
          <w:sz w:val="23"/>
          <w:szCs w:val="23"/>
        </w:rPr>
        <w:t>Valdyba neturi teisės įstatymų ir Bendrovės įstatų jos kompetencijai priskirtų funkcijų pavesti ar perduoti vykdyti kitiems Bendrovės organams.</w:t>
      </w:r>
    </w:p>
    <w:p w14:paraId="11255C89" w14:textId="491A1ADB" w:rsidR="00694D04" w:rsidRPr="000E2995" w:rsidRDefault="00FD109B" w:rsidP="00694D04">
      <w:pPr>
        <w:pStyle w:val="Heading1"/>
        <w:numPr>
          <w:ilvl w:val="0"/>
          <w:numId w:val="36"/>
        </w:numPr>
        <w:rPr>
          <w:rFonts w:asciiTheme="majorHAnsi" w:hAnsiTheme="majorHAnsi" w:cstheme="majorHAnsi"/>
          <w:sz w:val="23"/>
          <w:szCs w:val="23"/>
        </w:rPr>
      </w:pPr>
      <w:bookmarkStart w:id="9" w:name="_Toc96082417"/>
      <w:bookmarkStart w:id="10" w:name="_Toc96082418"/>
      <w:bookmarkStart w:id="11" w:name="_Toc96082419"/>
      <w:bookmarkStart w:id="12" w:name="_Toc96082420"/>
      <w:bookmarkStart w:id="13" w:name="_Toc133309367"/>
      <w:bookmarkEnd w:id="9"/>
      <w:bookmarkEnd w:id="10"/>
      <w:bookmarkEnd w:id="11"/>
      <w:bookmarkEnd w:id="12"/>
      <w:r w:rsidRPr="000E2995">
        <w:rPr>
          <w:rFonts w:asciiTheme="majorHAnsi" w:hAnsiTheme="majorHAnsi" w:cstheme="majorHAnsi"/>
          <w:sz w:val="23"/>
          <w:szCs w:val="23"/>
        </w:rPr>
        <w:t>VALDYBOS NARIO TEISĖ</w:t>
      </w:r>
      <w:r w:rsidR="00694D04" w:rsidRPr="000E2995">
        <w:rPr>
          <w:rFonts w:asciiTheme="majorHAnsi" w:hAnsiTheme="majorHAnsi" w:cstheme="majorHAnsi"/>
          <w:sz w:val="23"/>
          <w:szCs w:val="23"/>
        </w:rPr>
        <w:t>S</w:t>
      </w:r>
      <w:r w:rsidR="00124006">
        <w:rPr>
          <w:rFonts w:asciiTheme="majorHAnsi" w:hAnsiTheme="majorHAnsi" w:cstheme="majorHAnsi"/>
          <w:sz w:val="23"/>
          <w:szCs w:val="23"/>
        </w:rPr>
        <w:t xml:space="preserve"> IR PAREIGOS</w:t>
      </w:r>
      <w:bookmarkEnd w:id="13"/>
      <w:r w:rsidR="00124006">
        <w:rPr>
          <w:rFonts w:asciiTheme="majorHAnsi" w:hAnsiTheme="majorHAnsi" w:cstheme="majorHAnsi"/>
          <w:sz w:val="23"/>
          <w:szCs w:val="23"/>
        </w:rPr>
        <w:t xml:space="preserve"> </w:t>
      </w:r>
    </w:p>
    <w:p w14:paraId="2DC5E958" w14:textId="2AA5CDD2" w:rsidR="00A43BB2" w:rsidRPr="00140F7B" w:rsidRDefault="00124006" w:rsidP="00140F7B">
      <w:pPr>
        <w:pStyle w:val="ListParagraph"/>
        <w:numPr>
          <w:ilvl w:val="1"/>
          <w:numId w:val="36"/>
        </w:numPr>
        <w:tabs>
          <w:tab w:val="left" w:pos="1134"/>
        </w:tabs>
        <w:jc w:val="both"/>
        <w:rPr>
          <w:rFonts w:asciiTheme="majorHAnsi" w:hAnsiTheme="majorHAnsi" w:cstheme="majorHAnsi"/>
          <w:bCs/>
          <w:color w:val="000000"/>
          <w:sz w:val="23"/>
          <w:szCs w:val="23"/>
        </w:rPr>
      </w:pPr>
      <w:r>
        <w:rPr>
          <w:rFonts w:asciiTheme="majorHAnsi" w:hAnsiTheme="majorHAnsi" w:cstheme="majorHAnsi"/>
          <w:bCs/>
          <w:color w:val="000000"/>
          <w:sz w:val="23"/>
          <w:szCs w:val="23"/>
        </w:rPr>
        <w:t>Valdybos nario teisės ir pareigos reglamentuotos Lietuvos Respublikos akcinių bendrovių įstatyme</w:t>
      </w:r>
      <w:r w:rsidR="0092362D">
        <w:rPr>
          <w:rFonts w:asciiTheme="majorHAnsi" w:hAnsiTheme="majorHAnsi" w:cstheme="majorHAnsi"/>
          <w:bCs/>
          <w:color w:val="000000"/>
          <w:sz w:val="23"/>
          <w:szCs w:val="23"/>
        </w:rPr>
        <w:t xml:space="preserve"> (34 str.</w:t>
      </w:r>
      <w:r>
        <w:rPr>
          <w:rFonts w:asciiTheme="majorHAnsi" w:hAnsiTheme="majorHAnsi" w:cstheme="majorHAnsi"/>
          <w:bCs/>
          <w:color w:val="000000"/>
          <w:sz w:val="23"/>
          <w:szCs w:val="23"/>
        </w:rPr>
        <w:t>, Lietuvos Respublikos civiliniame kodekse (</w:t>
      </w:r>
      <w:r w:rsidR="0092362D">
        <w:rPr>
          <w:rFonts w:asciiTheme="majorHAnsi" w:hAnsiTheme="majorHAnsi" w:cstheme="majorHAnsi"/>
          <w:bCs/>
          <w:color w:val="000000"/>
          <w:sz w:val="23"/>
          <w:szCs w:val="23"/>
        </w:rPr>
        <w:t xml:space="preserve">2.87 </w:t>
      </w:r>
      <w:r>
        <w:rPr>
          <w:rFonts w:asciiTheme="majorHAnsi" w:hAnsiTheme="majorHAnsi" w:cstheme="majorHAnsi"/>
          <w:bCs/>
          <w:color w:val="000000"/>
          <w:sz w:val="23"/>
          <w:szCs w:val="23"/>
        </w:rPr>
        <w:t xml:space="preserve">str.), Bendrovės </w:t>
      </w:r>
      <w:r w:rsidR="0026549F">
        <w:rPr>
          <w:rFonts w:asciiTheme="majorHAnsi" w:hAnsiTheme="majorHAnsi" w:cstheme="majorHAnsi"/>
          <w:bCs/>
          <w:color w:val="000000"/>
          <w:sz w:val="23"/>
          <w:szCs w:val="23"/>
        </w:rPr>
        <w:t>į</w:t>
      </w:r>
      <w:r>
        <w:rPr>
          <w:rFonts w:asciiTheme="majorHAnsi" w:hAnsiTheme="majorHAnsi" w:cstheme="majorHAnsi"/>
          <w:bCs/>
          <w:color w:val="000000"/>
          <w:sz w:val="23"/>
          <w:szCs w:val="23"/>
        </w:rPr>
        <w:t>statuose, Valdybos darbo reglamente</w:t>
      </w:r>
      <w:r w:rsidR="0026549F">
        <w:rPr>
          <w:rFonts w:asciiTheme="majorHAnsi" w:hAnsiTheme="majorHAnsi" w:cstheme="majorHAnsi"/>
          <w:bCs/>
          <w:color w:val="000000"/>
          <w:sz w:val="23"/>
          <w:szCs w:val="23"/>
        </w:rPr>
        <w:t xml:space="preserve">, </w:t>
      </w:r>
      <w:r w:rsidR="0026549F" w:rsidRPr="000E2995">
        <w:rPr>
          <w:rFonts w:asciiTheme="majorHAnsi" w:hAnsiTheme="majorHAnsi" w:cstheme="majorHAnsi"/>
          <w:bCs/>
          <w:color w:val="000000"/>
          <w:sz w:val="23"/>
          <w:szCs w:val="23"/>
        </w:rPr>
        <w:t>, valdybos nario veiklos sutartyje</w:t>
      </w:r>
      <w:r w:rsidR="0026549F">
        <w:rPr>
          <w:rFonts w:asciiTheme="majorHAnsi" w:hAnsiTheme="majorHAnsi" w:cstheme="majorHAnsi"/>
          <w:bCs/>
          <w:color w:val="000000"/>
          <w:sz w:val="23"/>
          <w:szCs w:val="23"/>
        </w:rPr>
        <w:t>.</w:t>
      </w:r>
      <w:r>
        <w:rPr>
          <w:rFonts w:asciiTheme="majorHAnsi" w:hAnsiTheme="majorHAnsi" w:cstheme="majorHAnsi"/>
          <w:bCs/>
          <w:color w:val="000000"/>
          <w:sz w:val="23"/>
          <w:szCs w:val="23"/>
        </w:rPr>
        <w:t xml:space="preserve"> </w:t>
      </w:r>
    </w:p>
    <w:p w14:paraId="50FCCCA2" w14:textId="4002FB7D" w:rsidR="005876EF" w:rsidRPr="000E2995" w:rsidRDefault="009E2D81" w:rsidP="00927E85">
      <w:pPr>
        <w:pStyle w:val="Heading1"/>
        <w:numPr>
          <w:ilvl w:val="0"/>
          <w:numId w:val="36"/>
        </w:numPr>
        <w:rPr>
          <w:rFonts w:asciiTheme="majorHAnsi" w:hAnsiTheme="majorHAnsi" w:cstheme="majorHAnsi"/>
          <w:sz w:val="23"/>
          <w:szCs w:val="23"/>
        </w:rPr>
      </w:pPr>
      <w:bookmarkStart w:id="14" w:name="_Toc133309368"/>
      <w:r w:rsidRPr="000E2995">
        <w:rPr>
          <w:rFonts w:asciiTheme="majorHAnsi" w:hAnsiTheme="majorHAnsi" w:cstheme="majorHAnsi"/>
          <w:sz w:val="23"/>
          <w:szCs w:val="23"/>
        </w:rPr>
        <w:t>VALDYBOS</w:t>
      </w:r>
      <w:r w:rsidR="00132970" w:rsidRPr="000E2995">
        <w:rPr>
          <w:rFonts w:asciiTheme="majorHAnsi" w:hAnsiTheme="majorHAnsi" w:cstheme="majorHAnsi"/>
          <w:sz w:val="23"/>
          <w:szCs w:val="23"/>
        </w:rPr>
        <w:t xml:space="preserve"> NARIO</w:t>
      </w:r>
      <w:r w:rsidRPr="000E2995">
        <w:rPr>
          <w:rFonts w:asciiTheme="majorHAnsi" w:hAnsiTheme="majorHAnsi" w:cstheme="majorHAnsi"/>
          <w:sz w:val="23"/>
          <w:szCs w:val="23"/>
        </w:rPr>
        <w:t xml:space="preserve"> </w:t>
      </w:r>
      <w:r w:rsidR="008445F9" w:rsidRPr="000E2995">
        <w:rPr>
          <w:rFonts w:asciiTheme="majorHAnsi" w:hAnsiTheme="majorHAnsi" w:cstheme="majorHAnsi"/>
          <w:sz w:val="23"/>
          <w:szCs w:val="23"/>
        </w:rPr>
        <w:t>Į</w:t>
      </w:r>
      <w:r w:rsidR="0060551F">
        <w:rPr>
          <w:rFonts w:asciiTheme="majorHAnsi" w:hAnsiTheme="majorHAnsi" w:cstheme="majorHAnsi"/>
          <w:sz w:val="23"/>
          <w:szCs w:val="23"/>
        </w:rPr>
        <w:t>TRAUKIMO</w:t>
      </w:r>
      <w:r w:rsidR="008445F9" w:rsidRPr="000E2995">
        <w:rPr>
          <w:rFonts w:asciiTheme="majorHAnsi" w:hAnsiTheme="majorHAnsi" w:cstheme="majorHAnsi"/>
          <w:sz w:val="23"/>
          <w:szCs w:val="23"/>
        </w:rPr>
        <w:t xml:space="preserve"> PROCE</w:t>
      </w:r>
      <w:r w:rsidR="007D6871" w:rsidRPr="000E2995">
        <w:rPr>
          <w:rFonts w:asciiTheme="majorHAnsi" w:hAnsiTheme="majorHAnsi" w:cstheme="majorHAnsi"/>
          <w:sz w:val="23"/>
          <w:szCs w:val="23"/>
        </w:rPr>
        <w:t>S</w:t>
      </w:r>
      <w:r w:rsidR="008445F9" w:rsidRPr="000E2995">
        <w:rPr>
          <w:rFonts w:asciiTheme="majorHAnsi" w:hAnsiTheme="majorHAnsi" w:cstheme="majorHAnsi"/>
          <w:sz w:val="23"/>
          <w:szCs w:val="23"/>
        </w:rPr>
        <w:t>A</w:t>
      </w:r>
      <w:r w:rsidR="007D6871" w:rsidRPr="000E2995">
        <w:rPr>
          <w:rFonts w:asciiTheme="majorHAnsi" w:hAnsiTheme="majorHAnsi" w:cstheme="majorHAnsi"/>
          <w:sz w:val="23"/>
          <w:szCs w:val="23"/>
        </w:rPr>
        <w:t>S</w:t>
      </w:r>
      <w:bookmarkEnd w:id="14"/>
    </w:p>
    <w:p w14:paraId="56D50F6B" w14:textId="11098A7F" w:rsidR="0050436F" w:rsidRPr="000E2995" w:rsidRDefault="00A76CCF">
      <w:pPr>
        <w:pStyle w:val="ListParagraph"/>
        <w:numPr>
          <w:ilvl w:val="1"/>
          <w:numId w:val="36"/>
        </w:numPr>
        <w:autoSpaceDE w:val="0"/>
        <w:autoSpaceDN w:val="0"/>
        <w:adjustRightInd w:val="0"/>
        <w:jc w:val="both"/>
        <w:rPr>
          <w:rFonts w:asciiTheme="majorHAnsi" w:hAnsiTheme="majorHAnsi" w:cstheme="majorHAnsi"/>
          <w:bCs/>
          <w:color w:val="000000"/>
          <w:sz w:val="23"/>
          <w:szCs w:val="23"/>
        </w:rPr>
      </w:pPr>
      <w:r w:rsidRPr="000E2995">
        <w:rPr>
          <w:rFonts w:asciiTheme="majorHAnsi" w:hAnsiTheme="majorHAnsi" w:cstheme="majorHAnsi"/>
          <w:bCs/>
          <w:color w:val="000000"/>
          <w:sz w:val="23"/>
          <w:szCs w:val="23"/>
        </w:rPr>
        <w:t xml:space="preserve">Už </w:t>
      </w:r>
      <w:r w:rsidR="00F3578A">
        <w:rPr>
          <w:rFonts w:asciiTheme="majorHAnsi" w:hAnsiTheme="majorHAnsi" w:cstheme="majorHAnsi"/>
          <w:bCs/>
          <w:color w:val="000000"/>
          <w:sz w:val="23"/>
          <w:szCs w:val="23"/>
        </w:rPr>
        <w:t>v</w:t>
      </w:r>
      <w:r w:rsidR="00834675">
        <w:rPr>
          <w:rFonts w:asciiTheme="majorHAnsi" w:hAnsiTheme="majorHAnsi" w:cstheme="majorHAnsi"/>
          <w:bCs/>
          <w:color w:val="000000"/>
          <w:sz w:val="23"/>
          <w:szCs w:val="23"/>
        </w:rPr>
        <w:t xml:space="preserve">aldybos nario </w:t>
      </w:r>
      <w:r w:rsidR="00E2268C">
        <w:rPr>
          <w:rFonts w:asciiTheme="majorHAnsi" w:hAnsiTheme="majorHAnsi" w:cstheme="majorHAnsi"/>
          <w:bCs/>
          <w:color w:val="000000"/>
          <w:sz w:val="23"/>
          <w:szCs w:val="23"/>
        </w:rPr>
        <w:t>į</w:t>
      </w:r>
      <w:r w:rsidR="0060551F">
        <w:rPr>
          <w:rFonts w:asciiTheme="majorHAnsi" w:hAnsiTheme="majorHAnsi" w:cstheme="majorHAnsi"/>
          <w:bCs/>
          <w:color w:val="000000"/>
          <w:sz w:val="23"/>
          <w:szCs w:val="23"/>
        </w:rPr>
        <w:t>traukimo</w:t>
      </w:r>
      <w:r w:rsidR="00E2268C">
        <w:rPr>
          <w:rFonts w:asciiTheme="majorHAnsi" w:hAnsiTheme="majorHAnsi" w:cstheme="majorHAnsi"/>
          <w:bCs/>
          <w:color w:val="000000"/>
          <w:sz w:val="23"/>
          <w:szCs w:val="23"/>
        </w:rPr>
        <w:t xml:space="preserve"> </w:t>
      </w:r>
      <w:r w:rsidRPr="000E2995">
        <w:rPr>
          <w:rFonts w:asciiTheme="majorHAnsi" w:hAnsiTheme="majorHAnsi" w:cstheme="majorHAnsi"/>
          <w:bCs/>
          <w:color w:val="000000"/>
          <w:sz w:val="23"/>
          <w:szCs w:val="23"/>
        </w:rPr>
        <w:t>proceso pristatymą</w:t>
      </w:r>
      <w:r w:rsidR="003E6721">
        <w:rPr>
          <w:rFonts w:asciiTheme="majorHAnsi" w:hAnsiTheme="majorHAnsi" w:cstheme="majorHAnsi"/>
          <w:bCs/>
          <w:color w:val="000000"/>
          <w:sz w:val="23"/>
          <w:szCs w:val="23"/>
        </w:rPr>
        <w:t xml:space="preserve"> (Priedas Nr. 1)</w:t>
      </w:r>
      <w:r w:rsidRPr="000E2995">
        <w:rPr>
          <w:rFonts w:asciiTheme="majorHAnsi" w:hAnsiTheme="majorHAnsi" w:cstheme="majorHAnsi"/>
          <w:bCs/>
          <w:color w:val="000000"/>
          <w:sz w:val="23"/>
          <w:szCs w:val="23"/>
        </w:rPr>
        <w:t xml:space="preserve"> atsakingas </w:t>
      </w:r>
      <w:r w:rsidR="009B6E57" w:rsidRPr="000E2995">
        <w:rPr>
          <w:rFonts w:asciiTheme="majorHAnsi" w:hAnsiTheme="majorHAnsi" w:cstheme="majorHAnsi"/>
          <w:bCs/>
          <w:color w:val="000000"/>
          <w:sz w:val="23"/>
          <w:szCs w:val="23"/>
        </w:rPr>
        <w:t>Bendrovės vadovas</w:t>
      </w:r>
      <w:r w:rsidR="00C80738" w:rsidRPr="000E2995">
        <w:rPr>
          <w:rFonts w:asciiTheme="majorHAnsi" w:hAnsiTheme="majorHAnsi" w:cstheme="majorHAnsi"/>
          <w:bCs/>
          <w:color w:val="000000"/>
          <w:sz w:val="23"/>
          <w:szCs w:val="23"/>
        </w:rPr>
        <w:t xml:space="preserve"> ir (ar) </w:t>
      </w:r>
      <w:r w:rsidR="009B6E57" w:rsidRPr="000E2995">
        <w:rPr>
          <w:rFonts w:asciiTheme="majorHAnsi" w:hAnsiTheme="majorHAnsi" w:cstheme="majorHAnsi"/>
          <w:bCs/>
          <w:color w:val="000000"/>
          <w:sz w:val="23"/>
          <w:szCs w:val="23"/>
        </w:rPr>
        <w:t>Valdybos Pirmininkas</w:t>
      </w:r>
      <w:r w:rsidR="00C80738" w:rsidRPr="000E2995">
        <w:rPr>
          <w:rFonts w:asciiTheme="majorHAnsi" w:hAnsiTheme="majorHAnsi" w:cstheme="majorHAnsi"/>
          <w:bCs/>
          <w:color w:val="000000"/>
          <w:sz w:val="23"/>
          <w:szCs w:val="23"/>
        </w:rPr>
        <w:t xml:space="preserve"> ir (ar) kitas Bendrovės vadovo ar Valdybos pirmininko paskirtas asmuo. </w:t>
      </w:r>
    </w:p>
    <w:p w14:paraId="6C5D5F33" w14:textId="77777777" w:rsidR="000C6A0A" w:rsidRPr="000E2995" w:rsidRDefault="00D105D9">
      <w:pPr>
        <w:pStyle w:val="ListParagraph"/>
        <w:numPr>
          <w:ilvl w:val="1"/>
          <w:numId w:val="36"/>
        </w:numPr>
        <w:autoSpaceDE w:val="0"/>
        <w:autoSpaceDN w:val="0"/>
        <w:adjustRightInd w:val="0"/>
        <w:jc w:val="both"/>
        <w:rPr>
          <w:rFonts w:asciiTheme="majorHAnsi" w:hAnsiTheme="majorHAnsi" w:cstheme="majorHAnsi"/>
          <w:bCs/>
          <w:color w:val="000000"/>
          <w:sz w:val="23"/>
          <w:szCs w:val="23"/>
        </w:rPr>
      </w:pPr>
      <w:r w:rsidRPr="000E2995">
        <w:rPr>
          <w:rFonts w:asciiTheme="majorHAnsi" w:hAnsiTheme="majorHAnsi" w:cstheme="majorHAnsi"/>
          <w:bCs/>
          <w:color w:val="000000"/>
          <w:sz w:val="23"/>
          <w:szCs w:val="23"/>
        </w:rPr>
        <w:t xml:space="preserve">Visuotiniam akcininkų susirinkimui patvirtinus </w:t>
      </w:r>
      <w:r w:rsidR="00234D93" w:rsidRPr="000E2995">
        <w:rPr>
          <w:rFonts w:asciiTheme="majorHAnsi" w:hAnsiTheme="majorHAnsi" w:cstheme="majorHAnsi"/>
          <w:bCs/>
          <w:color w:val="000000"/>
          <w:sz w:val="23"/>
          <w:szCs w:val="23"/>
        </w:rPr>
        <w:t xml:space="preserve">naujojo valdybos nario paskyrimą, </w:t>
      </w:r>
      <w:r w:rsidR="00AA037F" w:rsidRPr="000E2995">
        <w:rPr>
          <w:rFonts w:asciiTheme="majorHAnsi" w:hAnsiTheme="majorHAnsi" w:cstheme="majorHAnsi"/>
          <w:bCs/>
          <w:color w:val="000000"/>
          <w:sz w:val="23"/>
          <w:szCs w:val="23"/>
        </w:rPr>
        <w:t>Bendrovės vadovas ir (ar) Valdybos Pirmininkas ir (ar) kitas Bendrovės vadovo ar Valdybos pirmininko paskirtas asmuo</w:t>
      </w:r>
      <w:r w:rsidR="00234D93" w:rsidRPr="000E2995">
        <w:rPr>
          <w:rFonts w:asciiTheme="majorHAnsi" w:hAnsiTheme="majorHAnsi" w:cstheme="majorHAnsi"/>
          <w:bCs/>
          <w:color w:val="000000"/>
          <w:sz w:val="23"/>
          <w:szCs w:val="23"/>
        </w:rPr>
        <w:t xml:space="preserve"> turi:</w:t>
      </w:r>
    </w:p>
    <w:p w14:paraId="58565E50" w14:textId="35F9B797" w:rsidR="00D17E50" w:rsidRPr="00AB22A8" w:rsidRDefault="00234D93" w:rsidP="00AB22A8">
      <w:pPr>
        <w:pStyle w:val="ListParagraph"/>
        <w:numPr>
          <w:ilvl w:val="2"/>
          <w:numId w:val="36"/>
        </w:numPr>
        <w:autoSpaceDE w:val="0"/>
        <w:autoSpaceDN w:val="0"/>
        <w:adjustRightInd w:val="0"/>
        <w:jc w:val="both"/>
        <w:rPr>
          <w:rFonts w:asciiTheme="majorHAnsi" w:hAnsiTheme="majorHAnsi" w:cstheme="majorHAnsi"/>
          <w:bCs/>
          <w:color w:val="000000"/>
          <w:sz w:val="23"/>
          <w:szCs w:val="23"/>
        </w:rPr>
      </w:pPr>
      <w:r w:rsidRPr="00AB22A8">
        <w:rPr>
          <w:rFonts w:asciiTheme="majorHAnsi" w:hAnsiTheme="majorHAnsi" w:cstheme="majorHAnsi"/>
          <w:bCs/>
          <w:color w:val="000000"/>
          <w:sz w:val="23"/>
          <w:szCs w:val="23"/>
        </w:rPr>
        <w:t>Susisiekti su naujuoju valdybos nariu</w:t>
      </w:r>
      <w:r w:rsidR="00D17E50" w:rsidRPr="00AB22A8">
        <w:rPr>
          <w:rFonts w:asciiTheme="majorHAnsi" w:hAnsiTheme="majorHAnsi" w:cstheme="majorHAnsi"/>
          <w:bCs/>
          <w:color w:val="000000"/>
          <w:sz w:val="23"/>
          <w:szCs w:val="23"/>
        </w:rPr>
        <w:t>;</w:t>
      </w:r>
    </w:p>
    <w:p w14:paraId="01EA3523" w14:textId="4D573936" w:rsidR="00B37A66" w:rsidRPr="000E2995" w:rsidRDefault="00D17E50" w:rsidP="00AB22A8">
      <w:pPr>
        <w:pStyle w:val="ListParagraph"/>
        <w:numPr>
          <w:ilvl w:val="2"/>
          <w:numId w:val="36"/>
        </w:numPr>
        <w:autoSpaceDE w:val="0"/>
        <w:autoSpaceDN w:val="0"/>
        <w:adjustRightInd w:val="0"/>
        <w:jc w:val="both"/>
        <w:rPr>
          <w:rFonts w:asciiTheme="majorHAnsi" w:hAnsiTheme="majorHAnsi" w:cstheme="majorHAnsi"/>
          <w:bCs/>
          <w:color w:val="000000"/>
          <w:sz w:val="23"/>
          <w:szCs w:val="23"/>
        </w:rPr>
      </w:pPr>
      <w:r w:rsidRPr="000E2995">
        <w:rPr>
          <w:rFonts w:asciiTheme="majorHAnsi" w:hAnsiTheme="majorHAnsi" w:cstheme="majorHAnsi"/>
          <w:bCs/>
          <w:color w:val="000000"/>
          <w:sz w:val="23"/>
          <w:szCs w:val="23"/>
        </w:rPr>
        <w:t>P</w:t>
      </w:r>
      <w:r w:rsidR="00450CA9" w:rsidRPr="000E2995">
        <w:rPr>
          <w:rFonts w:asciiTheme="majorHAnsi" w:hAnsiTheme="majorHAnsi" w:cstheme="majorHAnsi"/>
          <w:bCs/>
          <w:color w:val="000000"/>
          <w:sz w:val="23"/>
          <w:szCs w:val="23"/>
        </w:rPr>
        <w:t xml:space="preserve">ranešti naujam </w:t>
      </w:r>
      <w:r w:rsidR="00B37A66" w:rsidRPr="000E2995">
        <w:rPr>
          <w:rFonts w:asciiTheme="majorHAnsi" w:hAnsiTheme="majorHAnsi" w:cstheme="majorHAnsi"/>
          <w:bCs/>
          <w:color w:val="000000"/>
          <w:sz w:val="23"/>
          <w:szCs w:val="23"/>
        </w:rPr>
        <w:t>valdybos nariui</w:t>
      </w:r>
      <w:r w:rsidR="00450CA9" w:rsidRPr="000E2995">
        <w:rPr>
          <w:rFonts w:asciiTheme="majorHAnsi" w:hAnsiTheme="majorHAnsi" w:cstheme="majorHAnsi"/>
          <w:bCs/>
          <w:color w:val="000000"/>
          <w:sz w:val="23"/>
          <w:szCs w:val="23"/>
        </w:rPr>
        <w:t xml:space="preserve"> apie </w:t>
      </w:r>
      <w:r w:rsidR="00F13538" w:rsidRPr="000E2995">
        <w:rPr>
          <w:rFonts w:asciiTheme="majorHAnsi" w:hAnsiTheme="majorHAnsi" w:cstheme="majorHAnsi"/>
          <w:bCs/>
          <w:color w:val="000000"/>
          <w:sz w:val="23"/>
          <w:szCs w:val="23"/>
        </w:rPr>
        <w:t>į</w:t>
      </w:r>
      <w:r w:rsidR="0060551F">
        <w:rPr>
          <w:rFonts w:asciiTheme="majorHAnsi" w:hAnsiTheme="majorHAnsi" w:cstheme="majorHAnsi"/>
          <w:bCs/>
          <w:color w:val="000000"/>
          <w:sz w:val="23"/>
          <w:szCs w:val="23"/>
        </w:rPr>
        <w:t>traukimo</w:t>
      </w:r>
      <w:r w:rsidR="009076CF" w:rsidRPr="000E2995">
        <w:rPr>
          <w:rFonts w:asciiTheme="majorHAnsi" w:hAnsiTheme="majorHAnsi" w:cstheme="majorHAnsi"/>
          <w:bCs/>
          <w:color w:val="000000"/>
          <w:sz w:val="23"/>
          <w:szCs w:val="23"/>
        </w:rPr>
        <w:t xml:space="preserve"> procesą</w:t>
      </w:r>
      <w:r w:rsidR="005F215D">
        <w:rPr>
          <w:rFonts w:asciiTheme="majorHAnsi" w:hAnsiTheme="majorHAnsi" w:cstheme="majorHAnsi"/>
          <w:bCs/>
          <w:color w:val="000000"/>
          <w:sz w:val="23"/>
          <w:szCs w:val="23"/>
        </w:rPr>
        <w:t>;</w:t>
      </w:r>
    </w:p>
    <w:p w14:paraId="0D2F401E" w14:textId="775D028E" w:rsidR="0081710E" w:rsidRPr="000E2995" w:rsidRDefault="00DC56AC" w:rsidP="00AB22A8">
      <w:pPr>
        <w:pStyle w:val="ListParagraph"/>
        <w:numPr>
          <w:ilvl w:val="2"/>
          <w:numId w:val="36"/>
        </w:numPr>
        <w:autoSpaceDE w:val="0"/>
        <w:autoSpaceDN w:val="0"/>
        <w:adjustRightInd w:val="0"/>
        <w:jc w:val="both"/>
        <w:rPr>
          <w:rFonts w:asciiTheme="majorHAnsi" w:hAnsiTheme="majorHAnsi" w:cstheme="majorHAnsi"/>
          <w:bCs/>
          <w:color w:val="000000"/>
          <w:sz w:val="23"/>
          <w:szCs w:val="23"/>
        </w:rPr>
      </w:pPr>
      <w:r>
        <w:rPr>
          <w:rFonts w:asciiTheme="majorHAnsi" w:hAnsiTheme="majorHAnsi" w:cstheme="majorHAnsi"/>
          <w:bCs/>
          <w:color w:val="000000"/>
          <w:sz w:val="23"/>
          <w:szCs w:val="23"/>
        </w:rPr>
        <w:t>N</w:t>
      </w:r>
      <w:r w:rsidR="0081710E" w:rsidRPr="00AA335A">
        <w:rPr>
          <w:rFonts w:asciiTheme="majorHAnsi" w:hAnsiTheme="majorHAnsi" w:cstheme="majorHAnsi"/>
          <w:bCs/>
          <w:color w:val="000000"/>
          <w:sz w:val="23"/>
          <w:szCs w:val="23"/>
        </w:rPr>
        <w:t>auja</w:t>
      </w:r>
      <w:r w:rsidR="00C305F2" w:rsidRPr="00AA335A">
        <w:rPr>
          <w:rFonts w:asciiTheme="majorHAnsi" w:hAnsiTheme="majorHAnsi" w:cstheme="majorHAnsi"/>
          <w:bCs/>
          <w:color w:val="000000"/>
          <w:sz w:val="23"/>
          <w:szCs w:val="23"/>
        </w:rPr>
        <w:t>m</w:t>
      </w:r>
      <w:r w:rsidR="0081710E" w:rsidRPr="00AA335A">
        <w:rPr>
          <w:rFonts w:asciiTheme="majorHAnsi" w:hAnsiTheme="majorHAnsi" w:cstheme="majorHAnsi"/>
          <w:bCs/>
          <w:color w:val="000000"/>
          <w:sz w:val="23"/>
          <w:szCs w:val="23"/>
        </w:rPr>
        <w:t xml:space="preserve"> valdybos nar</w:t>
      </w:r>
      <w:r w:rsidR="00C305F2" w:rsidRPr="00AA335A">
        <w:rPr>
          <w:rFonts w:asciiTheme="majorHAnsi" w:hAnsiTheme="majorHAnsi" w:cstheme="majorHAnsi"/>
          <w:bCs/>
          <w:color w:val="000000"/>
          <w:sz w:val="23"/>
          <w:szCs w:val="23"/>
        </w:rPr>
        <w:t>iui</w:t>
      </w:r>
      <w:r w:rsidR="004106BA" w:rsidRPr="00AA335A">
        <w:rPr>
          <w:rFonts w:asciiTheme="majorHAnsi" w:hAnsiTheme="majorHAnsi" w:cstheme="majorHAnsi"/>
          <w:bCs/>
          <w:color w:val="000000"/>
          <w:sz w:val="23"/>
          <w:szCs w:val="23"/>
        </w:rPr>
        <w:t xml:space="preserve"> </w:t>
      </w:r>
      <w:r w:rsidR="00C305F2" w:rsidRPr="00AA335A">
        <w:rPr>
          <w:rFonts w:asciiTheme="majorHAnsi" w:hAnsiTheme="majorHAnsi" w:cstheme="majorHAnsi"/>
          <w:bCs/>
          <w:color w:val="000000"/>
          <w:sz w:val="23"/>
          <w:szCs w:val="23"/>
        </w:rPr>
        <w:t>pateikt</w:t>
      </w:r>
      <w:r w:rsidR="00B305BD">
        <w:rPr>
          <w:rFonts w:asciiTheme="majorHAnsi" w:hAnsiTheme="majorHAnsi" w:cstheme="majorHAnsi"/>
          <w:bCs/>
          <w:color w:val="000000"/>
          <w:sz w:val="23"/>
          <w:szCs w:val="23"/>
        </w:rPr>
        <w:t>i</w:t>
      </w:r>
      <w:r w:rsidR="00C305F2" w:rsidRPr="00AA335A">
        <w:rPr>
          <w:rFonts w:asciiTheme="majorHAnsi" w:hAnsiTheme="majorHAnsi" w:cstheme="majorHAnsi"/>
          <w:bCs/>
          <w:color w:val="000000"/>
          <w:sz w:val="23"/>
          <w:szCs w:val="23"/>
        </w:rPr>
        <w:t xml:space="preserve"> </w:t>
      </w:r>
      <w:r w:rsidR="0081710E" w:rsidRPr="00AA335A">
        <w:rPr>
          <w:rFonts w:asciiTheme="majorHAnsi" w:hAnsiTheme="majorHAnsi" w:cstheme="majorHAnsi"/>
          <w:bCs/>
          <w:color w:val="000000"/>
          <w:sz w:val="23"/>
          <w:szCs w:val="23"/>
        </w:rPr>
        <w:t>vis</w:t>
      </w:r>
      <w:r w:rsidR="00B305BD">
        <w:rPr>
          <w:rFonts w:asciiTheme="majorHAnsi" w:hAnsiTheme="majorHAnsi" w:cstheme="majorHAnsi"/>
          <w:bCs/>
          <w:color w:val="000000"/>
          <w:sz w:val="23"/>
          <w:szCs w:val="23"/>
        </w:rPr>
        <w:t>ą</w:t>
      </w:r>
      <w:r w:rsidR="0081710E" w:rsidRPr="00AA335A">
        <w:rPr>
          <w:rFonts w:asciiTheme="majorHAnsi" w:hAnsiTheme="majorHAnsi" w:cstheme="majorHAnsi"/>
          <w:bCs/>
          <w:color w:val="000000"/>
          <w:sz w:val="23"/>
          <w:szCs w:val="23"/>
        </w:rPr>
        <w:t xml:space="preserve"> reikaling</w:t>
      </w:r>
      <w:r w:rsidR="00B305BD">
        <w:rPr>
          <w:rFonts w:asciiTheme="majorHAnsi" w:hAnsiTheme="majorHAnsi" w:cstheme="majorHAnsi"/>
          <w:bCs/>
          <w:color w:val="000000"/>
          <w:sz w:val="23"/>
          <w:szCs w:val="23"/>
        </w:rPr>
        <w:t>ą</w:t>
      </w:r>
      <w:r w:rsidR="0081710E" w:rsidRPr="00AA335A">
        <w:rPr>
          <w:rFonts w:asciiTheme="majorHAnsi" w:hAnsiTheme="majorHAnsi" w:cstheme="majorHAnsi"/>
          <w:bCs/>
          <w:color w:val="000000"/>
          <w:sz w:val="23"/>
          <w:szCs w:val="23"/>
        </w:rPr>
        <w:t xml:space="preserve"> informacij</w:t>
      </w:r>
      <w:r w:rsidR="00B305BD">
        <w:rPr>
          <w:rFonts w:asciiTheme="majorHAnsi" w:hAnsiTheme="majorHAnsi" w:cstheme="majorHAnsi"/>
          <w:bCs/>
          <w:color w:val="000000"/>
          <w:sz w:val="23"/>
          <w:szCs w:val="23"/>
        </w:rPr>
        <w:t>ą</w:t>
      </w:r>
      <w:r w:rsidR="0081710E" w:rsidRPr="00AA335A">
        <w:rPr>
          <w:rFonts w:asciiTheme="majorHAnsi" w:hAnsiTheme="majorHAnsi" w:cstheme="majorHAnsi"/>
          <w:bCs/>
          <w:color w:val="000000"/>
          <w:sz w:val="23"/>
          <w:szCs w:val="23"/>
        </w:rPr>
        <w:t xml:space="preserve"> apie Bendrovę, jos veiklą, istoriją, organizacinę struktūrą ir strategiją</w:t>
      </w:r>
      <w:r w:rsidR="00EC05AA" w:rsidRPr="00AA335A">
        <w:rPr>
          <w:rFonts w:asciiTheme="majorHAnsi" w:hAnsiTheme="majorHAnsi" w:cstheme="majorHAnsi"/>
          <w:bCs/>
          <w:color w:val="000000"/>
          <w:sz w:val="23"/>
          <w:szCs w:val="23"/>
        </w:rPr>
        <w:t xml:space="preserve">, vidaus </w:t>
      </w:r>
      <w:r w:rsidR="00752E2D" w:rsidRPr="00AA335A">
        <w:rPr>
          <w:rFonts w:asciiTheme="majorHAnsi" w:hAnsiTheme="majorHAnsi" w:cstheme="majorHAnsi"/>
          <w:bCs/>
          <w:color w:val="000000"/>
          <w:sz w:val="23"/>
          <w:szCs w:val="23"/>
        </w:rPr>
        <w:t>taisykl</w:t>
      </w:r>
      <w:r w:rsidR="00752E2D">
        <w:rPr>
          <w:rFonts w:asciiTheme="majorHAnsi" w:hAnsiTheme="majorHAnsi" w:cstheme="majorHAnsi"/>
          <w:bCs/>
          <w:color w:val="000000"/>
          <w:sz w:val="23"/>
          <w:szCs w:val="23"/>
        </w:rPr>
        <w:t>e</w:t>
      </w:r>
      <w:r w:rsidR="00752E2D" w:rsidRPr="00AA335A">
        <w:rPr>
          <w:rFonts w:asciiTheme="majorHAnsi" w:hAnsiTheme="majorHAnsi" w:cstheme="majorHAnsi"/>
          <w:bCs/>
          <w:color w:val="000000"/>
          <w:sz w:val="23"/>
          <w:szCs w:val="23"/>
        </w:rPr>
        <w:t>s</w:t>
      </w:r>
      <w:r w:rsidR="00EC05AA" w:rsidRPr="00AA335A">
        <w:rPr>
          <w:rFonts w:asciiTheme="majorHAnsi" w:hAnsiTheme="majorHAnsi" w:cstheme="majorHAnsi"/>
          <w:bCs/>
          <w:color w:val="000000"/>
          <w:sz w:val="23"/>
          <w:szCs w:val="23"/>
        </w:rPr>
        <w:t xml:space="preserve">, </w:t>
      </w:r>
      <w:r w:rsidR="00752E2D" w:rsidRPr="00AA335A">
        <w:rPr>
          <w:rFonts w:asciiTheme="majorHAnsi" w:hAnsiTheme="majorHAnsi" w:cstheme="majorHAnsi"/>
          <w:bCs/>
          <w:color w:val="000000"/>
          <w:sz w:val="23"/>
          <w:szCs w:val="23"/>
        </w:rPr>
        <w:t>politik</w:t>
      </w:r>
      <w:r w:rsidR="00752E2D">
        <w:rPr>
          <w:rFonts w:asciiTheme="majorHAnsi" w:hAnsiTheme="majorHAnsi" w:cstheme="majorHAnsi"/>
          <w:bCs/>
          <w:color w:val="000000"/>
          <w:sz w:val="23"/>
          <w:szCs w:val="23"/>
        </w:rPr>
        <w:t>a</w:t>
      </w:r>
      <w:r w:rsidR="00752E2D" w:rsidRPr="00AA335A">
        <w:rPr>
          <w:rFonts w:asciiTheme="majorHAnsi" w:hAnsiTheme="majorHAnsi" w:cstheme="majorHAnsi"/>
          <w:bCs/>
          <w:color w:val="000000"/>
          <w:sz w:val="23"/>
          <w:szCs w:val="23"/>
        </w:rPr>
        <w:t>s</w:t>
      </w:r>
      <w:r w:rsidR="00EC05AA" w:rsidRPr="00AA335A">
        <w:rPr>
          <w:rFonts w:asciiTheme="majorHAnsi" w:hAnsiTheme="majorHAnsi" w:cstheme="majorHAnsi"/>
          <w:bCs/>
          <w:color w:val="000000"/>
          <w:sz w:val="23"/>
          <w:szCs w:val="23"/>
        </w:rPr>
        <w:t xml:space="preserve">, </w:t>
      </w:r>
      <w:r w:rsidR="00752E2D" w:rsidRPr="00AA335A">
        <w:rPr>
          <w:rFonts w:asciiTheme="majorHAnsi" w:hAnsiTheme="majorHAnsi" w:cstheme="majorHAnsi"/>
          <w:bCs/>
          <w:color w:val="000000"/>
          <w:sz w:val="23"/>
          <w:szCs w:val="23"/>
        </w:rPr>
        <w:t>procedūr</w:t>
      </w:r>
      <w:r w:rsidR="00752E2D">
        <w:rPr>
          <w:rFonts w:asciiTheme="majorHAnsi" w:hAnsiTheme="majorHAnsi" w:cstheme="majorHAnsi"/>
          <w:bCs/>
          <w:color w:val="000000"/>
          <w:sz w:val="23"/>
          <w:szCs w:val="23"/>
        </w:rPr>
        <w:t>a</w:t>
      </w:r>
      <w:r w:rsidR="00752E2D" w:rsidRPr="00AA335A">
        <w:rPr>
          <w:rFonts w:asciiTheme="majorHAnsi" w:hAnsiTheme="majorHAnsi" w:cstheme="majorHAnsi"/>
          <w:bCs/>
          <w:color w:val="000000"/>
          <w:sz w:val="23"/>
          <w:szCs w:val="23"/>
        </w:rPr>
        <w:t>s</w:t>
      </w:r>
      <w:r w:rsidR="00EC05AA" w:rsidRPr="00AA335A">
        <w:rPr>
          <w:rFonts w:asciiTheme="majorHAnsi" w:hAnsiTheme="majorHAnsi" w:cstheme="majorHAnsi"/>
          <w:bCs/>
          <w:color w:val="000000"/>
          <w:sz w:val="23"/>
          <w:szCs w:val="23"/>
        </w:rPr>
        <w:t xml:space="preserve">, </w:t>
      </w:r>
      <w:r w:rsidR="00752E2D" w:rsidRPr="00AA335A">
        <w:rPr>
          <w:rFonts w:asciiTheme="majorHAnsi" w:hAnsiTheme="majorHAnsi" w:cstheme="majorHAnsi"/>
          <w:bCs/>
          <w:color w:val="000000"/>
          <w:sz w:val="23"/>
          <w:szCs w:val="23"/>
        </w:rPr>
        <w:t>susijusi</w:t>
      </w:r>
      <w:r w:rsidR="00752E2D">
        <w:rPr>
          <w:rFonts w:asciiTheme="majorHAnsi" w:hAnsiTheme="majorHAnsi" w:cstheme="majorHAnsi"/>
          <w:bCs/>
          <w:color w:val="000000"/>
          <w:sz w:val="23"/>
          <w:szCs w:val="23"/>
        </w:rPr>
        <w:t>a</w:t>
      </w:r>
      <w:r w:rsidR="00752E2D" w:rsidRPr="00AA335A">
        <w:rPr>
          <w:rFonts w:asciiTheme="majorHAnsi" w:hAnsiTheme="majorHAnsi" w:cstheme="majorHAnsi"/>
          <w:bCs/>
          <w:color w:val="000000"/>
          <w:sz w:val="23"/>
          <w:szCs w:val="23"/>
        </w:rPr>
        <w:t xml:space="preserve">s </w:t>
      </w:r>
      <w:r w:rsidR="00EC05AA" w:rsidRPr="00AA335A">
        <w:rPr>
          <w:rFonts w:asciiTheme="majorHAnsi" w:hAnsiTheme="majorHAnsi" w:cstheme="majorHAnsi"/>
          <w:bCs/>
          <w:color w:val="000000"/>
          <w:sz w:val="23"/>
          <w:szCs w:val="23"/>
        </w:rPr>
        <w:t xml:space="preserve">su jo pozicija, </w:t>
      </w:r>
      <w:r w:rsidR="00B305BD">
        <w:rPr>
          <w:rFonts w:asciiTheme="majorHAnsi" w:hAnsiTheme="majorHAnsi" w:cstheme="majorHAnsi"/>
          <w:bCs/>
          <w:color w:val="000000"/>
          <w:sz w:val="23"/>
          <w:szCs w:val="23"/>
        </w:rPr>
        <w:t>siekiant</w:t>
      </w:r>
      <w:r w:rsidR="00EC05AA" w:rsidRPr="00AA335A">
        <w:rPr>
          <w:rFonts w:asciiTheme="majorHAnsi" w:hAnsiTheme="majorHAnsi" w:cstheme="majorHAnsi"/>
          <w:bCs/>
          <w:color w:val="000000"/>
          <w:sz w:val="23"/>
          <w:szCs w:val="23"/>
        </w:rPr>
        <w:t xml:space="preserve"> užtikrint</w:t>
      </w:r>
      <w:r w:rsidR="00B305BD">
        <w:rPr>
          <w:rFonts w:asciiTheme="majorHAnsi" w:hAnsiTheme="majorHAnsi" w:cstheme="majorHAnsi"/>
          <w:bCs/>
          <w:color w:val="000000"/>
          <w:sz w:val="23"/>
          <w:szCs w:val="23"/>
        </w:rPr>
        <w:t>i</w:t>
      </w:r>
      <w:r w:rsidR="00EC05AA" w:rsidRPr="00AA335A">
        <w:rPr>
          <w:rFonts w:asciiTheme="majorHAnsi" w:hAnsiTheme="majorHAnsi" w:cstheme="majorHAnsi"/>
          <w:bCs/>
          <w:color w:val="000000"/>
          <w:sz w:val="23"/>
          <w:szCs w:val="23"/>
        </w:rPr>
        <w:t xml:space="preserve"> skland</w:t>
      </w:r>
      <w:r w:rsidR="00B305BD">
        <w:rPr>
          <w:rFonts w:asciiTheme="majorHAnsi" w:hAnsiTheme="majorHAnsi" w:cstheme="majorHAnsi"/>
          <w:bCs/>
          <w:color w:val="000000"/>
          <w:sz w:val="23"/>
          <w:szCs w:val="23"/>
        </w:rPr>
        <w:t>žią</w:t>
      </w:r>
      <w:r w:rsidR="00EC05AA" w:rsidRPr="00AA335A">
        <w:rPr>
          <w:rFonts w:asciiTheme="majorHAnsi" w:hAnsiTheme="majorHAnsi" w:cstheme="majorHAnsi"/>
          <w:bCs/>
          <w:color w:val="000000"/>
          <w:sz w:val="23"/>
          <w:szCs w:val="23"/>
        </w:rPr>
        <w:t xml:space="preserve"> </w:t>
      </w:r>
      <w:r w:rsidR="0064602B">
        <w:rPr>
          <w:rFonts w:asciiTheme="majorHAnsi" w:hAnsiTheme="majorHAnsi" w:cstheme="majorHAnsi"/>
          <w:bCs/>
          <w:color w:val="000000"/>
          <w:sz w:val="23"/>
          <w:szCs w:val="23"/>
        </w:rPr>
        <w:t xml:space="preserve"> </w:t>
      </w:r>
      <w:r w:rsidR="00F3578A">
        <w:rPr>
          <w:rFonts w:asciiTheme="majorHAnsi" w:hAnsiTheme="majorHAnsi" w:cstheme="majorHAnsi"/>
          <w:bCs/>
          <w:color w:val="000000"/>
          <w:sz w:val="23"/>
          <w:szCs w:val="23"/>
        </w:rPr>
        <w:t>v</w:t>
      </w:r>
      <w:r w:rsidR="0064602B">
        <w:rPr>
          <w:rFonts w:asciiTheme="majorHAnsi" w:hAnsiTheme="majorHAnsi" w:cstheme="majorHAnsi"/>
          <w:bCs/>
          <w:color w:val="000000"/>
          <w:sz w:val="23"/>
          <w:szCs w:val="23"/>
        </w:rPr>
        <w:t xml:space="preserve">aldybos nario </w:t>
      </w:r>
      <w:r w:rsidR="00EC05AA" w:rsidRPr="00AA335A">
        <w:rPr>
          <w:rFonts w:asciiTheme="majorHAnsi" w:hAnsiTheme="majorHAnsi" w:cstheme="majorHAnsi"/>
          <w:bCs/>
          <w:color w:val="000000"/>
          <w:sz w:val="23"/>
          <w:szCs w:val="23"/>
        </w:rPr>
        <w:t xml:space="preserve">veikla (Priedas Nr. 2); </w:t>
      </w:r>
    </w:p>
    <w:p w14:paraId="6D0CA1A0" w14:textId="1C9010D8" w:rsidR="00234D93" w:rsidRPr="000E2995" w:rsidRDefault="00B37A66" w:rsidP="00AB22A8">
      <w:pPr>
        <w:pStyle w:val="ListParagraph"/>
        <w:numPr>
          <w:ilvl w:val="2"/>
          <w:numId w:val="36"/>
        </w:numPr>
        <w:autoSpaceDE w:val="0"/>
        <w:autoSpaceDN w:val="0"/>
        <w:adjustRightInd w:val="0"/>
        <w:jc w:val="both"/>
        <w:rPr>
          <w:rFonts w:asciiTheme="majorHAnsi" w:hAnsiTheme="majorHAnsi" w:cstheme="majorHAnsi"/>
          <w:bCs/>
          <w:color w:val="000000"/>
          <w:sz w:val="23"/>
          <w:szCs w:val="23"/>
        </w:rPr>
      </w:pPr>
      <w:r w:rsidRPr="000E2995">
        <w:rPr>
          <w:rFonts w:asciiTheme="majorHAnsi" w:hAnsiTheme="majorHAnsi" w:cstheme="majorHAnsi"/>
          <w:bCs/>
          <w:color w:val="000000"/>
          <w:sz w:val="23"/>
          <w:szCs w:val="23"/>
        </w:rPr>
        <w:t>I</w:t>
      </w:r>
      <w:r w:rsidR="00130E35" w:rsidRPr="000E2995">
        <w:rPr>
          <w:rFonts w:asciiTheme="majorHAnsi" w:hAnsiTheme="majorHAnsi" w:cstheme="majorHAnsi"/>
          <w:bCs/>
          <w:color w:val="000000"/>
          <w:sz w:val="23"/>
          <w:szCs w:val="23"/>
        </w:rPr>
        <w:t>nformuoti</w:t>
      </w:r>
      <w:r w:rsidRPr="000E2995">
        <w:rPr>
          <w:rFonts w:asciiTheme="majorHAnsi" w:hAnsiTheme="majorHAnsi" w:cstheme="majorHAnsi"/>
          <w:bCs/>
          <w:color w:val="000000"/>
          <w:sz w:val="23"/>
          <w:szCs w:val="23"/>
        </w:rPr>
        <w:t xml:space="preserve"> naują valdybos narį</w:t>
      </w:r>
      <w:r w:rsidR="005D560D" w:rsidRPr="000E2995">
        <w:rPr>
          <w:rFonts w:asciiTheme="majorHAnsi" w:hAnsiTheme="majorHAnsi" w:cstheme="majorHAnsi"/>
          <w:bCs/>
          <w:color w:val="000000"/>
          <w:sz w:val="23"/>
          <w:szCs w:val="23"/>
        </w:rPr>
        <w:t xml:space="preserve">, kad </w:t>
      </w:r>
      <w:r w:rsidR="0060551F" w:rsidRPr="000E2995">
        <w:rPr>
          <w:rFonts w:asciiTheme="majorHAnsi" w:hAnsiTheme="majorHAnsi" w:cstheme="majorHAnsi"/>
          <w:bCs/>
          <w:color w:val="000000"/>
          <w:sz w:val="23"/>
          <w:szCs w:val="23"/>
        </w:rPr>
        <w:t>į</w:t>
      </w:r>
      <w:r w:rsidR="0060551F">
        <w:rPr>
          <w:rFonts w:asciiTheme="majorHAnsi" w:hAnsiTheme="majorHAnsi" w:cstheme="majorHAnsi"/>
          <w:bCs/>
          <w:color w:val="000000"/>
          <w:sz w:val="23"/>
          <w:szCs w:val="23"/>
        </w:rPr>
        <w:t>traukimo</w:t>
      </w:r>
      <w:r w:rsidR="005D560D" w:rsidRPr="000E2995">
        <w:rPr>
          <w:rFonts w:asciiTheme="majorHAnsi" w:hAnsiTheme="majorHAnsi" w:cstheme="majorHAnsi"/>
          <w:bCs/>
          <w:color w:val="000000"/>
          <w:sz w:val="23"/>
          <w:szCs w:val="23"/>
        </w:rPr>
        <w:t xml:space="preserve"> </w:t>
      </w:r>
      <w:r w:rsidR="00841A53" w:rsidRPr="000E2995">
        <w:rPr>
          <w:rFonts w:asciiTheme="majorHAnsi" w:hAnsiTheme="majorHAnsi" w:cstheme="majorHAnsi"/>
          <w:bCs/>
          <w:color w:val="000000"/>
          <w:sz w:val="23"/>
          <w:szCs w:val="23"/>
        </w:rPr>
        <w:t>proceso</w:t>
      </w:r>
      <w:r w:rsidR="00234D93" w:rsidRPr="000E2995">
        <w:rPr>
          <w:rFonts w:asciiTheme="majorHAnsi" w:hAnsiTheme="majorHAnsi" w:cstheme="majorHAnsi"/>
          <w:bCs/>
          <w:color w:val="000000"/>
          <w:sz w:val="23"/>
          <w:szCs w:val="23"/>
        </w:rPr>
        <w:t xml:space="preserve"> pabaigoje,</w:t>
      </w:r>
      <w:r w:rsidR="00392220" w:rsidRPr="000E2995">
        <w:rPr>
          <w:rFonts w:asciiTheme="majorHAnsi" w:hAnsiTheme="majorHAnsi" w:cstheme="majorHAnsi"/>
          <w:bCs/>
          <w:color w:val="000000"/>
          <w:sz w:val="23"/>
          <w:szCs w:val="23"/>
        </w:rPr>
        <w:t xml:space="preserve"> bus</w:t>
      </w:r>
      <w:r w:rsidR="00FC1D98" w:rsidRPr="000E2995">
        <w:rPr>
          <w:rFonts w:asciiTheme="majorHAnsi" w:hAnsiTheme="majorHAnsi" w:cstheme="majorHAnsi"/>
          <w:bCs/>
          <w:color w:val="000000"/>
          <w:sz w:val="23"/>
          <w:szCs w:val="23"/>
        </w:rPr>
        <w:t xml:space="preserve"> </w:t>
      </w:r>
      <w:r w:rsidR="00E24BA3">
        <w:rPr>
          <w:rFonts w:asciiTheme="majorHAnsi" w:hAnsiTheme="majorHAnsi" w:cstheme="majorHAnsi"/>
          <w:bCs/>
          <w:color w:val="000000"/>
          <w:sz w:val="23"/>
          <w:szCs w:val="23"/>
        </w:rPr>
        <w:t>prašoma pateikti</w:t>
      </w:r>
      <w:r w:rsidR="00234D93" w:rsidRPr="000E2995">
        <w:rPr>
          <w:rFonts w:asciiTheme="majorHAnsi" w:hAnsiTheme="majorHAnsi" w:cstheme="majorHAnsi"/>
          <w:bCs/>
          <w:color w:val="000000"/>
          <w:sz w:val="23"/>
          <w:szCs w:val="23"/>
        </w:rPr>
        <w:t xml:space="preserve"> atsiliepim</w:t>
      </w:r>
      <w:r w:rsidR="00E24BA3">
        <w:rPr>
          <w:rFonts w:asciiTheme="majorHAnsi" w:hAnsiTheme="majorHAnsi" w:cstheme="majorHAnsi"/>
          <w:bCs/>
          <w:color w:val="000000"/>
          <w:sz w:val="23"/>
          <w:szCs w:val="23"/>
        </w:rPr>
        <w:t>us</w:t>
      </w:r>
      <w:r w:rsidR="00234D93" w:rsidRPr="000E2995">
        <w:rPr>
          <w:rFonts w:asciiTheme="majorHAnsi" w:hAnsiTheme="majorHAnsi" w:cstheme="majorHAnsi"/>
          <w:bCs/>
          <w:color w:val="000000"/>
          <w:sz w:val="23"/>
          <w:szCs w:val="23"/>
        </w:rPr>
        <w:t xml:space="preserve"> apie </w:t>
      </w:r>
      <w:r w:rsidR="0060551F" w:rsidRPr="000E2995">
        <w:rPr>
          <w:rFonts w:asciiTheme="majorHAnsi" w:hAnsiTheme="majorHAnsi" w:cstheme="majorHAnsi"/>
          <w:bCs/>
          <w:color w:val="000000"/>
          <w:sz w:val="23"/>
          <w:szCs w:val="23"/>
        </w:rPr>
        <w:t>į</w:t>
      </w:r>
      <w:r w:rsidR="0060551F">
        <w:rPr>
          <w:rFonts w:asciiTheme="majorHAnsi" w:hAnsiTheme="majorHAnsi" w:cstheme="majorHAnsi"/>
          <w:bCs/>
          <w:color w:val="000000"/>
          <w:sz w:val="23"/>
          <w:szCs w:val="23"/>
        </w:rPr>
        <w:t>traukimo</w:t>
      </w:r>
      <w:r w:rsidR="0060551F" w:rsidRPr="000E2995">
        <w:rPr>
          <w:rFonts w:asciiTheme="majorHAnsi" w:hAnsiTheme="majorHAnsi" w:cstheme="majorHAnsi"/>
          <w:bCs/>
          <w:color w:val="000000"/>
          <w:sz w:val="23"/>
          <w:szCs w:val="23"/>
        </w:rPr>
        <w:t xml:space="preserve"> </w:t>
      </w:r>
      <w:r w:rsidR="00234D93" w:rsidRPr="000E2995">
        <w:rPr>
          <w:rFonts w:asciiTheme="majorHAnsi" w:hAnsiTheme="majorHAnsi" w:cstheme="majorHAnsi"/>
          <w:bCs/>
          <w:color w:val="000000"/>
          <w:sz w:val="23"/>
          <w:szCs w:val="23"/>
        </w:rPr>
        <w:t>programą ir aptart</w:t>
      </w:r>
      <w:r w:rsidR="00392220" w:rsidRPr="000E2995">
        <w:rPr>
          <w:rFonts w:asciiTheme="majorHAnsi" w:hAnsiTheme="majorHAnsi" w:cstheme="majorHAnsi"/>
          <w:bCs/>
          <w:color w:val="000000"/>
          <w:sz w:val="23"/>
          <w:szCs w:val="23"/>
        </w:rPr>
        <w:t>i</w:t>
      </w:r>
      <w:r w:rsidR="00C3639C">
        <w:rPr>
          <w:rFonts w:asciiTheme="majorHAnsi" w:hAnsiTheme="majorHAnsi" w:cstheme="majorHAnsi"/>
          <w:bCs/>
          <w:color w:val="000000"/>
          <w:sz w:val="23"/>
          <w:szCs w:val="23"/>
        </w:rPr>
        <w:t xml:space="preserve"> galim</w:t>
      </w:r>
      <w:r w:rsidR="00E24BA3">
        <w:rPr>
          <w:rFonts w:asciiTheme="majorHAnsi" w:hAnsiTheme="majorHAnsi" w:cstheme="majorHAnsi"/>
          <w:bCs/>
          <w:color w:val="000000"/>
          <w:sz w:val="23"/>
          <w:szCs w:val="23"/>
        </w:rPr>
        <w:t>us</w:t>
      </w:r>
      <w:r w:rsidR="00C3639C">
        <w:rPr>
          <w:rFonts w:asciiTheme="majorHAnsi" w:hAnsiTheme="majorHAnsi" w:cstheme="majorHAnsi"/>
          <w:bCs/>
          <w:color w:val="000000"/>
          <w:sz w:val="23"/>
          <w:szCs w:val="23"/>
        </w:rPr>
        <w:t xml:space="preserve"> </w:t>
      </w:r>
      <w:r w:rsidR="00234D93" w:rsidRPr="000E2995">
        <w:rPr>
          <w:rFonts w:asciiTheme="majorHAnsi" w:hAnsiTheme="majorHAnsi" w:cstheme="majorHAnsi"/>
          <w:bCs/>
          <w:color w:val="000000"/>
          <w:sz w:val="23"/>
          <w:szCs w:val="23"/>
        </w:rPr>
        <w:t>papildom</w:t>
      </w:r>
      <w:r w:rsidR="00E24BA3">
        <w:rPr>
          <w:rFonts w:asciiTheme="majorHAnsi" w:hAnsiTheme="majorHAnsi" w:cstheme="majorHAnsi"/>
          <w:bCs/>
          <w:color w:val="000000"/>
          <w:sz w:val="23"/>
          <w:szCs w:val="23"/>
        </w:rPr>
        <w:t>us</w:t>
      </w:r>
      <w:r w:rsidR="00234D93" w:rsidRPr="000E2995">
        <w:rPr>
          <w:rFonts w:asciiTheme="majorHAnsi" w:hAnsiTheme="majorHAnsi" w:cstheme="majorHAnsi"/>
          <w:bCs/>
          <w:color w:val="000000"/>
          <w:sz w:val="23"/>
          <w:szCs w:val="23"/>
        </w:rPr>
        <w:t xml:space="preserve"> </w:t>
      </w:r>
      <w:r w:rsidR="00752E2D">
        <w:rPr>
          <w:rFonts w:asciiTheme="majorHAnsi" w:hAnsiTheme="majorHAnsi" w:cstheme="majorHAnsi"/>
          <w:bCs/>
          <w:color w:val="000000"/>
          <w:sz w:val="23"/>
          <w:szCs w:val="23"/>
        </w:rPr>
        <w:t>poreiki</w:t>
      </w:r>
      <w:r w:rsidR="00E24BA3">
        <w:rPr>
          <w:rFonts w:asciiTheme="majorHAnsi" w:hAnsiTheme="majorHAnsi" w:cstheme="majorHAnsi"/>
          <w:bCs/>
          <w:color w:val="000000"/>
          <w:sz w:val="23"/>
          <w:szCs w:val="23"/>
        </w:rPr>
        <w:t>us</w:t>
      </w:r>
      <w:r w:rsidR="00392220" w:rsidRPr="000E2995">
        <w:rPr>
          <w:rFonts w:asciiTheme="majorHAnsi" w:hAnsiTheme="majorHAnsi" w:cstheme="majorHAnsi"/>
          <w:bCs/>
          <w:color w:val="000000"/>
          <w:sz w:val="23"/>
          <w:szCs w:val="23"/>
        </w:rPr>
        <w:t xml:space="preserve">. </w:t>
      </w:r>
    </w:p>
    <w:p w14:paraId="230626D5" w14:textId="06586876" w:rsidR="00663408" w:rsidRPr="000E2995" w:rsidRDefault="00712FBE" w:rsidP="00886CB3">
      <w:pPr>
        <w:pStyle w:val="Heading1"/>
        <w:numPr>
          <w:ilvl w:val="0"/>
          <w:numId w:val="36"/>
        </w:numPr>
        <w:ind w:left="357" w:hanging="357"/>
        <w:rPr>
          <w:rFonts w:asciiTheme="majorHAnsi" w:hAnsiTheme="majorHAnsi" w:cstheme="majorHAnsi"/>
          <w:sz w:val="23"/>
          <w:szCs w:val="23"/>
        </w:rPr>
      </w:pPr>
      <w:bookmarkStart w:id="15" w:name="_Toc133309369"/>
      <w:r w:rsidRPr="000E2995">
        <w:rPr>
          <w:rFonts w:asciiTheme="majorHAnsi" w:hAnsiTheme="majorHAnsi" w:cstheme="majorHAnsi"/>
          <w:sz w:val="23"/>
          <w:szCs w:val="23"/>
        </w:rPr>
        <w:t xml:space="preserve">NAUJO VALDYBOS NARIO </w:t>
      </w:r>
      <w:r w:rsidR="003E515D" w:rsidRPr="000E2995">
        <w:rPr>
          <w:rFonts w:asciiTheme="majorHAnsi" w:hAnsiTheme="majorHAnsi" w:cstheme="majorHAnsi"/>
          <w:sz w:val="23"/>
          <w:szCs w:val="23"/>
        </w:rPr>
        <w:t>Į</w:t>
      </w:r>
      <w:r w:rsidR="0060551F">
        <w:rPr>
          <w:rFonts w:asciiTheme="majorHAnsi" w:hAnsiTheme="majorHAnsi" w:cstheme="majorHAnsi"/>
          <w:sz w:val="23"/>
          <w:szCs w:val="23"/>
        </w:rPr>
        <w:t>TRAUKIMO</w:t>
      </w:r>
      <w:r w:rsidR="003E515D" w:rsidRPr="000E2995">
        <w:rPr>
          <w:rFonts w:asciiTheme="majorHAnsi" w:hAnsiTheme="majorHAnsi" w:cstheme="majorHAnsi"/>
          <w:sz w:val="23"/>
          <w:szCs w:val="23"/>
        </w:rPr>
        <w:t xml:space="preserve"> PROCESO PALAIKYMAS</w:t>
      </w:r>
      <w:bookmarkEnd w:id="15"/>
      <w:r w:rsidRPr="000E2995">
        <w:rPr>
          <w:rFonts w:asciiTheme="majorHAnsi" w:hAnsiTheme="majorHAnsi" w:cstheme="majorHAnsi"/>
          <w:sz w:val="23"/>
          <w:szCs w:val="23"/>
        </w:rPr>
        <w:t xml:space="preserve"> </w:t>
      </w:r>
    </w:p>
    <w:p w14:paraId="1576C475" w14:textId="4A0AA791" w:rsidR="00EB04E0" w:rsidRPr="00AA335A" w:rsidRDefault="00A254C1" w:rsidP="00932138">
      <w:pPr>
        <w:pStyle w:val="ListParagraph"/>
        <w:numPr>
          <w:ilvl w:val="1"/>
          <w:numId w:val="36"/>
        </w:numPr>
        <w:tabs>
          <w:tab w:val="left" w:pos="142"/>
          <w:tab w:val="left" w:pos="851"/>
        </w:tabs>
        <w:jc w:val="both"/>
        <w:rPr>
          <w:rFonts w:asciiTheme="majorHAnsi" w:hAnsiTheme="majorHAnsi" w:cstheme="majorHAnsi"/>
          <w:bCs/>
          <w:color w:val="000000"/>
          <w:sz w:val="23"/>
          <w:szCs w:val="23"/>
        </w:rPr>
      </w:pPr>
      <w:r w:rsidRPr="000E2995">
        <w:rPr>
          <w:rFonts w:asciiTheme="majorHAnsi" w:hAnsiTheme="majorHAnsi" w:cstheme="majorHAnsi"/>
          <w:bCs/>
          <w:color w:val="000000"/>
          <w:sz w:val="23"/>
          <w:szCs w:val="23"/>
        </w:rPr>
        <w:t>Bendrovės vadovas ir (ar) Valdybos Pirmininkas ir (ar) kitas Bendrovės vadovo ar Valdybos pirmininko paskirtas asmuo</w:t>
      </w:r>
      <w:r w:rsidR="00DF4C73" w:rsidRPr="00AA335A">
        <w:rPr>
          <w:rFonts w:asciiTheme="majorHAnsi" w:hAnsiTheme="majorHAnsi" w:cstheme="majorHAnsi"/>
          <w:bCs/>
          <w:color w:val="000000"/>
          <w:sz w:val="23"/>
          <w:szCs w:val="23"/>
        </w:rPr>
        <w:t xml:space="preserve"> užtikrina, kad naujasis valdybos narys gau</w:t>
      </w:r>
      <w:r w:rsidR="00886CB3">
        <w:rPr>
          <w:rFonts w:asciiTheme="majorHAnsi" w:hAnsiTheme="majorHAnsi" w:cstheme="majorHAnsi"/>
          <w:bCs/>
          <w:color w:val="000000"/>
          <w:sz w:val="23"/>
          <w:szCs w:val="23"/>
        </w:rPr>
        <w:t>tų</w:t>
      </w:r>
      <w:r w:rsidR="00DF4C73" w:rsidRPr="00AA335A">
        <w:rPr>
          <w:rFonts w:asciiTheme="majorHAnsi" w:hAnsiTheme="majorHAnsi" w:cstheme="majorHAnsi"/>
          <w:bCs/>
          <w:color w:val="000000"/>
          <w:sz w:val="23"/>
          <w:szCs w:val="23"/>
        </w:rPr>
        <w:t xml:space="preserve"> visą reikiamą pagalbą ir paramą, </w:t>
      </w:r>
      <w:r w:rsidR="00886CB3">
        <w:rPr>
          <w:rFonts w:asciiTheme="majorHAnsi" w:hAnsiTheme="majorHAnsi" w:cstheme="majorHAnsi"/>
          <w:bCs/>
          <w:color w:val="000000"/>
          <w:sz w:val="23"/>
          <w:szCs w:val="23"/>
        </w:rPr>
        <w:t>siekiant</w:t>
      </w:r>
      <w:r w:rsidR="00DF4C73" w:rsidRPr="00AA335A">
        <w:rPr>
          <w:rFonts w:asciiTheme="majorHAnsi" w:hAnsiTheme="majorHAnsi" w:cstheme="majorHAnsi"/>
          <w:bCs/>
          <w:color w:val="000000"/>
          <w:sz w:val="23"/>
          <w:szCs w:val="23"/>
        </w:rPr>
        <w:t xml:space="preserve"> užtikrint</w:t>
      </w:r>
      <w:r w:rsidR="00886CB3">
        <w:rPr>
          <w:rFonts w:asciiTheme="majorHAnsi" w:hAnsiTheme="majorHAnsi" w:cstheme="majorHAnsi"/>
          <w:bCs/>
          <w:color w:val="000000"/>
          <w:sz w:val="23"/>
          <w:szCs w:val="23"/>
        </w:rPr>
        <w:t>i</w:t>
      </w:r>
      <w:r w:rsidR="00DF4C73" w:rsidRPr="00AA335A">
        <w:rPr>
          <w:rFonts w:asciiTheme="majorHAnsi" w:hAnsiTheme="majorHAnsi" w:cstheme="majorHAnsi"/>
          <w:bCs/>
          <w:color w:val="000000"/>
          <w:sz w:val="23"/>
          <w:szCs w:val="23"/>
        </w:rPr>
        <w:t xml:space="preserve"> sėkming</w:t>
      </w:r>
      <w:r w:rsidR="00886CB3">
        <w:rPr>
          <w:rFonts w:asciiTheme="majorHAnsi" w:hAnsiTheme="majorHAnsi" w:cstheme="majorHAnsi"/>
          <w:bCs/>
          <w:color w:val="000000"/>
          <w:sz w:val="23"/>
          <w:szCs w:val="23"/>
        </w:rPr>
        <w:t>ą</w:t>
      </w:r>
      <w:r w:rsidR="00DF4C73" w:rsidRPr="00AA335A">
        <w:rPr>
          <w:rFonts w:asciiTheme="majorHAnsi" w:hAnsiTheme="majorHAnsi" w:cstheme="majorHAnsi"/>
          <w:bCs/>
          <w:color w:val="000000"/>
          <w:sz w:val="23"/>
          <w:szCs w:val="23"/>
        </w:rPr>
        <w:t xml:space="preserve"> </w:t>
      </w:r>
      <w:r w:rsidR="00886CB3">
        <w:rPr>
          <w:rFonts w:asciiTheme="majorHAnsi" w:hAnsiTheme="majorHAnsi" w:cstheme="majorHAnsi"/>
          <w:bCs/>
          <w:color w:val="000000"/>
          <w:sz w:val="23"/>
          <w:szCs w:val="23"/>
        </w:rPr>
        <w:t xml:space="preserve"> valdybos nario </w:t>
      </w:r>
      <w:r w:rsidR="00DF4C73" w:rsidRPr="00AA335A">
        <w:rPr>
          <w:rFonts w:asciiTheme="majorHAnsi" w:hAnsiTheme="majorHAnsi" w:cstheme="majorHAnsi"/>
          <w:bCs/>
          <w:color w:val="000000"/>
          <w:sz w:val="23"/>
          <w:szCs w:val="23"/>
        </w:rPr>
        <w:t>veikla Bendrovėje.</w:t>
      </w:r>
      <w:r w:rsidR="00DE7520">
        <w:rPr>
          <w:rFonts w:asciiTheme="majorHAnsi" w:hAnsiTheme="majorHAnsi" w:cstheme="majorHAnsi"/>
          <w:bCs/>
          <w:color w:val="000000"/>
          <w:sz w:val="23"/>
          <w:szCs w:val="23"/>
        </w:rPr>
        <w:t xml:space="preserve"> </w:t>
      </w:r>
      <w:r w:rsidR="004C4508">
        <w:rPr>
          <w:rFonts w:asciiTheme="majorHAnsi" w:hAnsiTheme="majorHAnsi" w:cstheme="majorHAnsi"/>
          <w:bCs/>
          <w:color w:val="000000"/>
          <w:sz w:val="23"/>
          <w:szCs w:val="23"/>
        </w:rPr>
        <w:t>Siekiant efektyvesnio ir greitesnio naujo valdybos nario įtraukimo į Bendrovės valdymą, Valdybos pirmininko sprendimu gali būti skiriamas mentorius. Mentoriumi paprastai skiriamas didžiausią valdymo patirtį turintis valdybos narys.</w:t>
      </w:r>
    </w:p>
    <w:p w14:paraId="22F4FF6B" w14:textId="53CF3DE6" w:rsidR="00FD109B" w:rsidRPr="00AA335A" w:rsidRDefault="00DF4C73" w:rsidP="00FD109B">
      <w:pPr>
        <w:pStyle w:val="ListParagraph"/>
        <w:numPr>
          <w:ilvl w:val="1"/>
          <w:numId w:val="36"/>
        </w:numPr>
        <w:tabs>
          <w:tab w:val="left" w:pos="142"/>
          <w:tab w:val="left" w:pos="851"/>
        </w:tabs>
        <w:jc w:val="both"/>
        <w:rPr>
          <w:rFonts w:asciiTheme="majorHAnsi" w:hAnsiTheme="majorHAnsi" w:cstheme="majorHAnsi"/>
          <w:bCs/>
          <w:color w:val="000000"/>
          <w:sz w:val="23"/>
          <w:szCs w:val="23"/>
        </w:rPr>
      </w:pPr>
      <w:r w:rsidRPr="00AA335A">
        <w:rPr>
          <w:rFonts w:asciiTheme="majorHAnsi" w:hAnsiTheme="majorHAnsi" w:cstheme="majorHAnsi"/>
          <w:bCs/>
          <w:color w:val="000000"/>
          <w:sz w:val="23"/>
          <w:szCs w:val="23"/>
        </w:rPr>
        <w:t xml:space="preserve">Bendrovės </w:t>
      </w:r>
      <w:r w:rsidR="00C167C0">
        <w:rPr>
          <w:rFonts w:asciiTheme="majorHAnsi" w:hAnsiTheme="majorHAnsi" w:cstheme="majorHAnsi"/>
          <w:bCs/>
          <w:color w:val="000000"/>
          <w:sz w:val="23"/>
          <w:szCs w:val="23"/>
        </w:rPr>
        <w:t>vadovas</w:t>
      </w:r>
      <w:r w:rsidR="0006043B" w:rsidRPr="0006043B">
        <w:rPr>
          <w:rFonts w:asciiTheme="majorHAnsi" w:hAnsiTheme="majorHAnsi" w:cstheme="majorHAnsi"/>
          <w:bCs/>
          <w:color w:val="000000"/>
          <w:sz w:val="23"/>
          <w:szCs w:val="23"/>
        </w:rPr>
        <w:t xml:space="preserve"> </w:t>
      </w:r>
      <w:r w:rsidR="0006043B" w:rsidRPr="000E2995">
        <w:rPr>
          <w:rFonts w:asciiTheme="majorHAnsi" w:hAnsiTheme="majorHAnsi" w:cstheme="majorHAnsi"/>
          <w:bCs/>
          <w:color w:val="000000"/>
          <w:sz w:val="23"/>
          <w:szCs w:val="23"/>
        </w:rPr>
        <w:t xml:space="preserve">ir </w:t>
      </w:r>
      <w:r w:rsidR="00380BEF" w:rsidRPr="000E2995">
        <w:rPr>
          <w:rFonts w:asciiTheme="majorHAnsi" w:hAnsiTheme="majorHAnsi" w:cstheme="majorHAnsi"/>
          <w:bCs/>
          <w:color w:val="000000"/>
          <w:sz w:val="23"/>
          <w:szCs w:val="23"/>
        </w:rPr>
        <w:t>(ar) Valdybos Pirmininkas ir (ar)</w:t>
      </w:r>
      <w:r w:rsidR="00380BEF">
        <w:rPr>
          <w:rFonts w:asciiTheme="majorHAnsi" w:hAnsiTheme="majorHAnsi" w:cstheme="majorHAnsi"/>
          <w:bCs/>
          <w:color w:val="000000"/>
          <w:sz w:val="23"/>
          <w:szCs w:val="23"/>
        </w:rPr>
        <w:t xml:space="preserve"> </w:t>
      </w:r>
      <w:r w:rsidR="009935EE">
        <w:rPr>
          <w:rFonts w:asciiTheme="majorHAnsi" w:hAnsiTheme="majorHAnsi" w:cstheme="majorHAnsi"/>
          <w:bCs/>
          <w:color w:val="000000"/>
          <w:sz w:val="23"/>
          <w:szCs w:val="23"/>
        </w:rPr>
        <w:t xml:space="preserve">valdybos posėdžių </w:t>
      </w:r>
      <w:r w:rsidRPr="00AA335A">
        <w:rPr>
          <w:rFonts w:asciiTheme="majorHAnsi" w:hAnsiTheme="majorHAnsi" w:cstheme="majorHAnsi"/>
          <w:bCs/>
          <w:color w:val="000000"/>
          <w:sz w:val="23"/>
          <w:szCs w:val="23"/>
        </w:rPr>
        <w:t xml:space="preserve">sekretorius reguliariai bendrauja su nauju valdybos nariu, </w:t>
      </w:r>
      <w:r w:rsidR="001D5104">
        <w:rPr>
          <w:rFonts w:asciiTheme="majorHAnsi" w:hAnsiTheme="majorHAnsi" w:cstheme="majorHAnsi"/>
          <w:bCs/>
          <w:color w:val="000000"/>
          <w:sz w:val="23"/>
          <w:szCs w:val="23"/>
        </w:rPr>
        <w:t xml:space="preserve">siekiant užtikrinti, kad </w:t>
      </w:r>
      <w:r w:rsidRPr="00AA335A">
        <w:rPr>
          <w:rFonts w:asciiTheme="majorHAnsi" w:hAnsiTheme="majorHAnsi" w:cstheme="majorHAnsi"/>
          <w:bCs/>
          <w:color w:val="000000"/>
          <w:sz w:val="23"/>
          <w:szCs w:val="23"/>
        </w:rPr>
        <w:t xml:space="preserve"> jis yra gerai informuotas</w:t>
      </w:r>
      <w:r w:rsidR="001D5104">
        <w:rPr>
          <w:rFonts w:asciiTheme="majorHAnsi" w:hAnsiTheme="majorHAnsi" w:cstheme="majorHAnsi"/>
          <w:bCs/>
          <w:color w:val="000000"/>
          <w:sz w:val="23"/>
          <w:szCs w:val="23"/>
        </w:rPr>
        <w:t xml:space="preserve"> </w:t>
      </w:r>
      <w:r w:rsidR="00752E2D">
        <w:rPr>
          <w:rFonts w:asciiTheme="majorHAnsi" w:hAnsiTheme="majorHAnsi" w:cstheme="majorHAnsi"/>
          <w:bCs/>
          <w:color w:val="000000"/>
          <w:sz w:val="23"/>
          <w:szCs w:val="23"/>
        </w:rPr>
        <w:t>valdybos nario funkcijoms atlikti</w:t>
      </w:r>
      <w:r w:rsidR="00937CEB" w:rsidRPr="00AA335A">
        <w:rPr>
          <w:rFonts w:asciiTheme="majorHAnsi" w:hAnsiTheme="majorHAnsi" w:cstheme="majorHAnsi"/>
          <w:bCs/>
          <w:color w:val="000000"/>
          <w:sz w:val="23"/>
          <w:szCs w:val="23"/>
        </w:rPr>
        <w:t xml:space="preserve">. </w:t>
      </w:r>
    </w:p>
    <w:p w14:paraId="27F33C72" w14:textId="2A13345D" w:rsidR="00CD4A6D" w:rsidRPr="00D05335" w:rsidRDefault="00132970" w:rsidP="00D05335">
      <w:pPr>
        <w:pStyle w:val="Heading1"/>
        <w:numPr>
          <w:ilvl w:val="0"/>
          <w:numId w:val="36"/>
        </w:numPr>
        <w:rPr>
          <w:rFonts w:asciiTheme="majorHAnsi" w:hAnsiTheme="majorHAnsi" w:cstheme="majorHAnsi"/>
          <w:sz w:val="23"/>
          <w:szCs w:val="23"/>
        </w:rPr>
      </w:pPr>
      <w:bookmarkStart w:id="16" w:name="_Toc133309370"/>
      <w:r w:rsidRPr="000E2995">
        <w:rPr>
          <w:rFonts w:asciiTheme="majorHAnsi" w:hAnsiTheme="majorHAnsi" w:cstheme="majorHAnsi"/>
          <w:sz w:val="23"/>
          <w:szCs w:val="23"/>
        </w:rPr>
        <w:t>VALDYBOS NARIO ATSAKOMYBĖS</w:t>
      </w:r>
      <w:bookmarkEnd w:id="16"/>
    </w:p>
    <w:p w14:paraId="17D3EB09" w14:textId="7290C7A1" w:rsidR="00CD4A6D" w:rsidRPr="00D05335" w:rsidRDefault="004A0CED" w:rsidP="008F02EE">
      <w:pPr>
        <w:pStyle w:val="ListParagraph"/>
        <w:numPr>
          <w:ilvl w:val="1"/>
          <w:numId w:val="36"/>
        </w:numPr>
        <w:tabs>
          <w:tab w:val="left" w:pos="142"/>
          <w:tab w:val="left" w:pos="851"/>
        </w:tabs>
        <w:jc w:val="both"/>
        <w:rPr>
          <w:rFonts w:asciiTheme="majorHAnsi" w:hAnsiTheme="majorHAnsi" w:cstheme="majorHAnsi"/>
          <w:bCs/>
          <w:color w:val="000000"/>
          <w:sz w:val="23"/>
          <w:szCs w:val="23"/>
        </w:rPr>
      </w:pPr>
      <w:r w:rsidRPr="00D05335">
        <w:rPr>
          <w:rFonts w:asciiTheme="majorHAnsi" w:hAnsiTheme="majorHAnsi" w:cstheme="majorHAnsi"/>
          <w:bCs/>
          <w:color w:val="000000"/>
          <w:sz w:val="23"/>
          <w:szCs w:val="23"/>
        </w:rPr>
        <w:t>Naujas valdybos narys prisiim</w:t>
      </w:r>
      <w:r w:rsidR="0086288A">
        <w:rPr>
          <w:rFonts w:asciiTheme="majorHAnsi" w:hAnsiTheme="majorHAnsi" w:cstheme="majorHAnsi"/>
          <w:bCs/>
          <w:color w:val="000000"/>
          <w:sz w:val="23"/>
          <w:szCs w:val="23"/>
        </w:rPr>
        <w:t>a</w:t>
      </w:r>
      <w:r w:rsidRPr="00D05335">
        <w:rPr>
          <w:rFonts w:asciiTheme="majorHAnsi" w:hAnsiTheme="majorHAnsi" w:cstheme="majorHAnsi"/>
          <w:bCs/>
          <w:color w:val="000000"/>
          <w:sz w:val="23"/>
          <w:szCs w:val="23"/>
        </w:rPr>
        <w:t xml:space="preserve"> atsakomybę už savo sprendimus ir veiksmus, kurie yra susiję su Bendrovės veikla</w:t>
      </w:r>
      <w:r w:rsidR="0086288A">
        <w:rPr>
          <w:rFonts w:asciiTheme="majorHAnsi" w:hAnsiTheme="majorHAnsi" w:cstheme="majorHAnsi"/>
          <w:bCs/>
          <w:color w:val="000000"/>
          <w:sz w:val="23"/>
          <w:szCs w:val="23"/>
        </w:rPr>
        <w:t>,</w:t>
      </w:r>
      <w:r w:rsidR="007B7DF4">
        <w:rPr>
          <w:rFonts w:asciiTheme="majorHAnsi" w:hAnsiTheme="majorHAnsi" w:cstheme="majorHAnsi"/>
          <w:bCs/>
          <w:color w:val="000000"/>
          <w:sz w:val="23"/>
          <w:szCs w:val="23"/>
        </w:rPr>
        <w:t xml:space="preserve"> </w:t>
      </w:r>
      <w:r w:rsidR="00227E9E">
        <w:rPr>
          <w:rFonts w:asciiTheme="majorHAnsi" w:hAnsiTheme="majorHAnsi" w:cstheme="majorHAnsi"/>
          <w:bCs/>
          <w:color w:val="000000"/>
          <w:sz w:val="23"/>
          <w:szCs w:val="23"/>
        </w:rPr>
        <w:t>įstatymų nustatyta tvarka</w:t>
      </w:r>
      <w:r w:rsidR="00E24BA3">
        <w:rPr>
          <w:rFonts w:asciiTheme="majorHAnsi" w:hAnsiTheme="majorHAnsi" w:cstheme="majorHAnsi"/>
          <w:bCs/>
          <w:color w:val="000000"/>
          <w:sz w:val="23"/>
          <w:szCs w:val="23"/>
        </w:rPr>
        <w:t>.</w:t>
      </w:r>
    </w:p>
    <w:p w14:paraId="48A5B655" w14:textId="3E7B048A" w:rsidR="0077110F" w:rsidRPr="00D05335" w:rsidRDefault="0076403B" w:rsidP="00D05335">
      <w:pPr>
        <w:pStyle w:val="Heading1"/>
        <w:numPr>
          <w:ilvl w:val="0"/>
          <w:numId w:val="36"/>
        </w:numPr>
        <w:rPr>
          <w:rFonts w:asciiTheme="majorHAnsi" w:hAnsiTheme="majorHAnsi" w:cstheme="majorHAnsi"/>
          <w:sz w:val="23"/>
          <w:szCs w:val="23"/>
        </w:rPr>
      </w:pPr>
      <w:bookmarkStart w:id="17" w:name="_Toc133309371"/>
      <w:r w:rsidRPr="000E2995">
        <w:rPr>
          <w:rFonts w:asciiTheme="majorHAnsi" w:hAnsiTheme="majorHAnsi" w:cstheme="majorHAnsi"/>
          <w:sz w:val="23"/>
          <w:szCs w:val="23"/>
        </w:rPr>
        <w:lastRenderedPageBreak/>
        <w:t>BAIGIAMOSIOS NUOSTATOS</w:t>
      </w:r>
      <w:bookmarkEnd w:id="17"/>
    </w:p>
    <w:p w14:paraId="423CC043" w14:textId="542F203A" w:rsidR="00B64F32" w:rsidRPr="000E2995" w:rsidRDefault="00B64F32" w:rsidP="008F02EE">
      <w:pPr>
        <w:pStyle w:val="ListParagraph"/>
        <w:numPr>
          <w:ilvl w:val="1"/>
          <w:numId w:val="36"/>
        </w:numPr>
        <w:tabs>
          <w:tab w:val="left" w:pos="1134"/>
        </w:tabs>
        <w:jc w:val="both"/>
        <w:rPr>
          <w:rFonts w:asciiTheme="majorHAnsi" w:hAnsiTheme="majorHAnsi" w:cstheme="majorHAnsi"/>
          <w:bCs/>
          <w:sz w:val="23"/>
          <w:szCs w:val="23"/>
        </w:rPr>
      </w:pPr>
      <w:r w:rsidRPr="000E2995">
        <w:rPr>
          <w:rFonts w:asciiTheme="majorHAnsi" w:hAnsiTheme="majorHAnsi" w:cstheme="majorHAnsi"/>
          <w:bCs/>
          <w:sz w:val="23"/>
          <w:szCs w:val="23"/>
        </w:rPr>
        <w:t xml:space="preserve">Politika tvirtinama ir keičiama </w:t>
      </w:r>
      <w:r w:rsidR="00D35B26" w:rsidRPr="000E2995">
        <w:rPr>
          <w:rFonts w:asciiTheme="majorHAnsi" w:hAnsiTheme="majorHAnsi" w:cstheme="majorHAnsi"/>
          <w:bCs/>
          <w:sz w:val="23"/>
          <w:szCs w:val="23"/>
        </w:rPr>
        <w:t>V</w:t>
      </w:r>
      <w:r w:rsidR="00326A09" w:rsidRPr="000E2995">
        <w:rPr>
          <w:rFonts w:asciiTheme="majorHAnsi" w:hAnsiTheme="majorHAnsi" w:cstheme="majorHAnsi"/>
          <w:bCs/>
          <w:sz w:val="23"/>
          <w:szCs w:val="23"/>
        </w:rPr>
        <w:t>aldybos</w:t>
      </w:r>
      <w:r w:rsidRPr="000E2995">
        <w:rPr>
          <w:rFonts w:asciiTheme="majorHAnsi" w:hAnsiTheme="majorHAnsi" w:cstheme="majorHAnsi"/>
          <w:bCs/>
          <w:sz w:val="23"/>
          <w:szCs w:val="23"/>
        </w:rPr>
        <w:t xml:space="preserve"> sprendimu.</w:t>
      </w:r>
      <w:r w:rsidR="00651D87" w:rsidRPr="000E2995">
        <w:rPr>
          <w:rFonts w:asciiTheme="majorHAnsi" w:hAnsiTheme="majorHAnsi" w:cstheme="majorHAnsi"/>
          <w:bCs/>
          <w:sz w:val="23"/>
          <w:szCs w:val="23"/>
        </w:rPr>
        <w:t xml:space="preserve"> Politika peržiūrima ne rečiau kaip kas 3 (trejus) metus ir esant poreikiui, valdybos sprendimu atnaujinama.</w:t>
      </w:r>
    </w:p>
    <w:p w14:paraId="22587BC3" w14:textId="4F4EB80E" w:rsidR="00E84E49" w:rsidRPr="000E2995" w:rsidRDefault="00E84E49" w:rsidP="008F02EE">
      <w:pPr>
        <w:pStyle w:val="ListParagraph"/>
        <w:numPr>
          <w:ilvl w:val="1"/>
          <w:numId w:val="36"/>
        </w:numPr>
        <w:tabs>
          <w:tab w:val="left" w:pos="1134"/>
        </w:tabs>
        <w:jc w:val="both"/>
        <w:rPr>
          <w:rFonts w:asciiTheme="majorHAnsi" w:hAnsiTheme="majorHAnsi" w:cstheme="majorHAnsi"/>
          <w:bCs/>
          <w:sz w:val="23"/>
          <w:szCs w:val="23"/>
        </w:rPr>
      </w:pPr>
      <w:r w:rsidRPr="000E2995">
        <w:rPr>
          <w:rFonts w:asciiTheme="majorHAnsi" w:hAnsiTheme="majorHAnsi" w:cstheme="majorHAnsi"/>
          <w:bCs/>
          <w:sz w:val="23"/>
          <w:szCs w:val="23"/>
        </w:rPr>
        <w:t>Už Politi</w:t>
      </w:r>
      <w:r w:rsidR="00B53207" w:rsidRPr="000E2995">
        <w:rPr>
          <w:rFonts w:asciiTheme="majorHAnsi" w:hAnsiTheme="majorHAnsi" w:cstheme="majorHAnsi"/>
          <w:bCs/>
          <w:sz w:val="23"/>
          <w:szCs w:val="23"/>
        </w:rPr>
        <w:t>kos įgyvendinimą atsakingas Bendrovės generalinis direktorius.</w:t>
      </w:r>
    </w:p>
    <w:p w14:paraId="7ED698CB" w14:textId="09C61DAD" w:rsidR="003B6CB4" w:rsidRPr="000E2995" w:rsidRDefault="003B6CB4" w:rsidP="008F02EE">
      <w:pPr>
        <w:pStyle w:val="ListParagraph"/>
        <w:numPr>
          <w:ilvl w:val="1"/>
          <w:numId w:val="36"/>
        </w:numPr>
        <w:tabs>
          <w:tab w:val="left" w:pos="1134"/>
        </w:tabs>
        <w:jc w:val="both"/>
        <w:rPr>
          <w:rFonts w:asciiTheme="majorHAnsi" w:hAnsiTheme="majorHAnsi" w:cstheme="majorHAnsi"/>
          <w:bCs/>
          <w:sz w:val="23"/>
          <w:szCs w:val="23"/>
        </w:rPr>
      </w:pPr>
      <w:r w:rsidRPr="000E2995">
        <w:rPr>
          <w:rFonts w:asciiTheme="majorHAnsi" w:hAnsiTheme="majorHAnsi" w:cstheme="majorHAnsi"/>
          <w:bCs/>
          <w:sz w:val="23"/>
          <w:szCs w:val="23"/>
        </w:rPr>
        <w:t>Su patvirtinta Politika supažindinami visi Bendrovės darbuotojai.</w:t>
      </w:r>
    </w:p>
    <w:p w14:paraId="090268CA" w14:textId="388FD68B" w:rsidR="003F1A48" w:rsidRPr="000E2995" w:rsidRDefault="00B64F32" w:rsidP="008F02EE">
      <w:pPr>
        <w:pStyle w:val="ListParagraph"/>
        <w:numPr>
          <w:ilvl w:val="1"/>
          <w:numId w:val="36"/>
        </w:numPr>
        <w:tabs>
          <w:tab w:val="left" w:pos="1134"/>
        </w:tabs>
        <w:jc w:val="both"/>
        <w:rPr>
          <w:rFonts w:asciiTheme="majorHAnsi" w:hAnsiTheme="majorHAnsi" w:cstheme="majorHAnsi"/>
          <w:bCs/>
          <w:sz w:val="23"/>
          <w:szCs w:val="23"/>
        </w:rPr>
      </w:pPr>
      <w:r w:rsidRPr="000E2995">
        <w:rPr>
          <w:rFonts w:asciiTheme="majorHAnsi" w:hAnsiTheme="majorHAnsi" w:cstheme="majorHAnsi"/>
          <w:bCs/>
          <w:sz w:val="23"/>
          <w:szCs w:val="23"/>
        </w:rPr>
        <w:t>Patvirtinta Politika skelbiama Bendrovės interneto svetainėje</w:t>
      </w:r>
      <w:r w:rsidR="00A61360" w:rsidRPr="000E2995">
        <w:rPr>
          <w:rFonts w:asciiTheme="majorHAnsi" w:hAnsiTheme="majorHAnsi" w:cstheme="majorHAnsi"/>
          <w:bCs/>
          <w:sz w:val="23"/>
          <w:szCs w:val="23"/>
        </w:rPr>
        <w:t xml:space="preserve"> </w:t>
      </w:r>
      <w:hyperlink r:id="rId11" w:history="1">
        <w:r w:rsidR="00CD4A6D" w:rsidRPr="000E2995">
          <w:rPr>
            <w:rStyle w:val="Hyperlink"/>
            <w:rFonts w:asciiTheme="majorHAnsi" w:hAnsiTheme="majorHAnsi" w:cstheme="majorHAnsi"/>
            <w:bCs/>
            <w:sz w:val="23"/>
            <w:szCs w:val="23"/>
          </w:rPr>
          <w:t>www.vv.lt</w:t>
        </w:r>
      </w:hyperlink>
      <w:r w:rsidR="00A61360" w:rsidRPr="000E2995">
        <w:rPr>
          <w:rFonts w:asciiTheme="majorHAnsi" w:hAnsiTheme="majorHAnsi" w:cstheme="majorHAnsi"/>
          <w:bCs/>
          <w:sz w:val="23"/>
          <w:szCs w:val="23"/>
        </w:rPr>
        <w:t>.</w:t>
      </w:r>
    </w:p>
    <w:p w14:paraId="2C28C996" w14:textId="2C52CFB3" w:rsidR="00BC6417" w:rsidRDefault="00BC6417" w:rsidP="00BC6417">
      <w:pPr>
        <w:tabs>
          <w:tab w:val="left" w:pos="1134"/>
        </w:tabs>
        <w:jc w:val="both"/>
        <w:rPr>
          <w:rFonts w:asciiTheme="majorHAnsi" w:hAnsiTheme="majorHAnsi" w:cstheme="majorHAnsi"/>
          <w:bCs/>
          <w:sz w:val="23"/>
          <w:szCs w:val="23"/>
        </w:rPr>
      </w:pPr>
    </w:p>
    <w:p w14:paraId="7FF6C1E4" w14:textId="0C9E8E43" w:rsidR="00BC6417" w:rsidRDefault="00BC6417" w:rsidP="00BC6417">
      <w:pPr>
        <w:tabs>
          <w:tab w:val="left" w:pos="1134"/>
        </w:tabs>
        <w:jc w:val="both"/>
        <w:rPr>
          <w:rFonts w:asciiTheme="majorHAnsi" w:hAnsiTheme="majorHAnsi" w:cstheme="majorHAnsi"/>
          <w:bCs/>
          <w:sz w:val="23"/>
          <w:szCs w:val="23"/>
        </w:rPr>
      </w:pPr>
      <w:r>
        <w:rPr>
          <w:rFonts w:asciiTheme="majorHAnsi" w:hAnsiTheme="majorHAnsi" w:cstheme="majorHAnsi"/>
          <w:bCs/>
          <w:sz w:val="23"/>
          <w:szCs w:val="23"/>
        </w:rPr>
        <w:t>PRIEDAI</w:t>
      </w:r>
    </w:p>
    <w:p w14:paraId="39C45218" w14:textId="284673BE" w:rsidR="00090C53" w:rsidRDefault="00090C53" w:rsidP="00090C53">
      <w:pPr>
        <w:pStyle w:val="ListParagraph"/>
        <w:numPr>
          <w:ilvl w:val="0"/>
          <w:numId w:val="45"/>
        </w:numPr>
        <w:tabs>
          <w:tab w:val="left" w:pos="1134"/>
        </w:tabs>
        <w:jc w:val="both"/>
        <w:rPr>
          <w:rFonts w:asciiTheme="majorHAnsi" w:hAnsiTheme="majorHAnsi" w:cstheme="majorHAnsi"/>
          <w:bCs/>
          <w:sz w:val="23"/>
          <w:szCs w:val="23"/>
        </w:rPr>
      </w:pPr>
      <w:r w:rsidRPr="00090C53">
        <w:rPr>
          <w:rFonts w:asciiTheme="majorHAnsi" w:hAnsiTheme="majorHAnsi" w:cstheme="majorHAnsi"/>
          <w:bCs/>
          <w:sz w:val="23"/>
          <w:szCs w:val="23"/>
        </w:rPr>
        <w:t>Naujo valdybos nario įtraukimo procesas (Priedas Nr. 1)</w:t>
      </w:r>
      <w:r>
        <w:rPr>
          <w:rFonts w:asciiTheme="majorHAnsi" w:hAnsiTheme="majorHAnsi" w:cstheme="majorHAnsi"/>
          <w:bCs/>
          <w:sz w:val="23"/>
          <w:szCs w:val="23"/>
        </w:rPr>
        <w:t>;</w:t>
      </w:r>
    </w:p>
    <w:p w14:paraId="31D31884" w14:textId="0CAADF7F" w:rsidR="00090C53" w:rsidRPr="00090C53" w:rsidRDefault="00AB22A8" w:rsidP="00090C53">
      <w:pPr>
        <w:pStyle w:val="ListParagraph"/>
        <w:numPr>
          <w:ilvl w:val="0"/>
          <w:numId w:val="45"/>
        </w:numPr>
        <w:tabs>
          <w:tab w:val="left" w:pos="1134"/>
        </w:tabs>
        <w:jc w:val="both"/>
        <w:rPr>
          <w:rFonts w:asciiTheme="majorHAnsi" w:hAnsiTheme="majorHAnsi" w:cstheme="majorHAnsi"/>
          <w:bCs/>
          <w:sz w:val="23"/>
          <w:szCs w:val="23"/>
        </w:rPr>
      </w:pPr>
      <w:r w:rsidRPr="00AB22A8">
        <w:rPr>
          <w:rFonts w:asciiTheme="majorHAnsi" w:hAnsiTheme="majorHAnsi" w:cstheme="majorHAnsi"/>
          <w:bCs/>
          <w:sz w:val="23"/>
          <w:szCs w:val="23"/>
        </w:rPr>
        <w:t>Su Bendrovės veikla susijusių dokumentų sąrašas (Priedas Nr. 2)</w:t>
      </w:r>
      <w:r>
        <w:rPr>
          <w:rFonts w:asciiTheme="majorHAnsi" w:hAnsiTheme="majorHAnsi" w:cstheme="majorHAnsi"/>
          <w:bCs/>
          <w:sz w:val="23"/>
          <w:szCs w:val="23"/>
        </w:rPr>
        <w:t xml:space="preserve">. </w:t>
      </w:r>
    </w:p>
    <w:p w14:paraId="27BE12A3" w14:textId="77777777" w:rsidR="00BC6417" w:rsidRPr="00BC6417" w:rsidRDefault="00BC6417" w:rsidP="00BC6417">
      <w:pPr>
        <w:tabs>
          <w:tab w:val="left" w:pos="1134"/>
        </w:tabs>
        <w:jc w:val="both"/>
        <w:rPr>
          <w:rFonts w:asciiTheme="majorHAnsi" w:hAnsiTheme="majorHAnsi" w:cstheme="majorHAnsi"/>
          <w:bCs/>
          <w:sz w:val="23"/>
          <w:szCs w:val="23"/>
        </w:rPr>
      </w:pPr>
    </w:p>
    <w:sectPr w:rsidR="00BC6417" w:rsidRPr="00BC6417" w:rsidSect="009C060E">
      <w:headerReference w:type="default" r:id="rId12"/>
      <w:footerReference w:type="default" r:id="rId13"/>
      <w:pgSz w:w="12240" w:h="15840" w:code="1"/>
      <w:pgMar w:top="567" w:right="851" w:bottom="425" w:left="851"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85DD" w14:textId="77777777" w:rsidR="004A438F" w:rsidRDefault="004A438F" w:rsidP="00670EAB">
      <w:pPr>
        <w:spacing w:after="0" w:line="240" w:lineRule="auto"/>
      </w:pPr>
      <w:r>
        <w:separator/>
      </w:r>
    </w:p>
  </w:endnote>
  <w:endnote w:type="continuationSeparator" w:id="0">
    <w:p w14:paraId="2303DC05" w14:textId="77777777" w:rsidR="004A438F" w:rsidRDefault="004A438F" w:rsidP="0067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140666"/>
      <w:docPartObj>
        <w:docPartGallery w:val="Page Numbers (Bottom of Page)"/>
        <w:docPartUnique/>
      </w:docPartObj>
    </w:sdtPr>
    <w:sdtEndPr/>
    <w:sdtContent>
      <w:p w14:paraId="6D4C2FDD" w14:textId="70F87B43" w:rsidR="00B64F32" w:rsidRDefault="00B64F32">
        <w:pPr>
          <w:pStyle w:val="Footer"/>
          <w:jc w:val="right"/>
        </w:pPr>
        <w:r>
          <w:fldChar w:fldCharType="begin"/>
        </w:r>
        <w:r>
          <w:instrText>PAGE   \* MERGEFORMAT</w:instrText>
        </w:r>
        <w:r>
          <w:fldChar w:fldCharType="separate"/>
        </w:r>
        <w:r>
          <w:rPr>
            <w:lang w:val="lt-LT"/>
          </w:rPr>
          <w:t>2</w:t>
        </w:r>
        <w:r>
          <w:fldChar w:fldCharType="end"/>
        </w:r>
      </w:p>
    </w:sdtContent>
  </w:sdt>
  <w:p w14:paraId="6D6BD3DA" w14:textId="77777777" w:rsidR="00B64F32" w:rsidRDefault="00B6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C0C4" w14:textId="77777777" w:rsidR="004A438F" w:rsidRDefault="004A438F" w:rsidP="00670EAB">
      <w:pPr>
        <w:spacing w:after="0" w:line="240" w:lineRule="auto"/>
      </w:pPr>
      <w:r>
        <w:separator/>
      </w:r>
    </w:p>
  </w:footnote>
  <w:footnote w:type="continuationSeparator" w:id="0">
    <w:p w14:paraId="38253ED6" w14:textId="77777777" w:rsidR="004A438F" w:rsidRDefault="004A438F" w:rsidP="0067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FCE5" w14:textId="77777777" w:rsidR="00D3262F" w:rsidRDefault="00D3262F" w:rsidP="00D3262F">
    <w:pPr>
      <w:pStyle w:val="Header"/>
      <w:jc w:val="right"/>
    </w:pPr>
  </w:p>
  <w:tbl>
    <w:tblPr>
      <w:tblW w:w="1105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3969"/>
      <w:gridCol w:w="1521"/>
      <w:gridCol w:w="3015"/>
      <w:gridCol w:w="1277"/>
      <w:gridCol w:w="1275"/>
    </w:tblGrid>
    <w:tr w:rsidR="00D3262F" w:rsidRPr="0045064B" w14:paraId="6D5D5269" w14:textId="77777777" w:rsidTr="0005019F">
      <w:tc>
        <w:tcPr>
          <w:tcW w:w="3969" w:type="dxa"/>
          <w:shd w:val="clear" w:color="auto" w:fill="D9D9D9" w:themeFill="background1" w:themeFillShade="D9"/>
        </w:tcPr>
        <w:p w14:paraId="54F18915"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Norminis </w:t>
          </w:r>
          <w:r>
            <w:rPr>
              <w:rFonts w:ascii="Calibri" w:hAnsi="Calibri"/>
              <w:b/>
              <w:sz w:val="16"/>
              <w:szCs w:val="16"/>
              <w:lang w:val="lt-LT"/>
            </w:rPr>
            <w:t xml:space="preserve">vidaus </w:t>
          </w:r>
          <w:r w:rsidRPr="0045064B">
            <w:rPr>
              <w:rFonts w:ascii="Calibri" w:hAnsi="Calibri"/>
              <w:b/>
              <w:sz w:val="16"/>
              <w:szCs w:val="16"/>
              <w:lang w:val="lt-LT"/>
            </w:rPr>
            <w:t>teisės aktas</w:t>
          </w:r>
        </w:p>
      </w:tc>
      <w:tc>
        <w:tcPr>
          <w:tcW w:w="1521" w:type="dxa"/>
          <w:shd w:val="clear" w:color="auto" w:fill="D9D9D9" w:themeFill="background1" w:themeFillShade="D9"/>
        </w:tcPr>
        <w:p w14:paraId="5124CC56"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S</w:t>
          </w:r>
          <w:r w:rsidRPr="0045064B">
            <w:rPr>
              <w:rFonts w:ascii="Calibri" w:hAnsi="Calibri"/>
              <w:b/>
              <w:sz w:val="16"/>
              <w:szCs w:val="16"/>
              <w:lang w:val="lt-LT"/>
            </w:rPr>
            <w:t>avininkas</w:t>
          </w:r>
        </w:p>
      </w:tc>
      <w:tc>
        <w:tcPr>
          <w:tcW w:w="3015" w:type="dxa"/>
          <w:shd w:val="clear" w:color="auto" w:fill="D9D9D9" w:themeFill="background1" w:themeFillShade="D9"/>
        </w:tcPr>
        <w:p w14:paraId="0BBFD3B1"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 xml:space="preserve">Patvirtinimo </w:t>
          </w:r>
          <w:r w:rsidRPr="0045064B">
            <w:rPr>
              <w:rFonts w:ascii="Calibri" w:hAnsi="Calibri"/>
              <w:b/>
              <w:sz w:val="16"/>
              <w:szCs w:val="16"/>
              <w:lang w:val="lt-LT"/>
            </w:rPr>
            <w:t xml:space="preserve">data </w:t>
          </w:r>
          <w:r>
            <w:rPr>
              <w:rFonts w:ascii="Calibri" w:hAnsi="Calibri"/>
              <w:b/>
              <w:sz w:val="16"/>
              <w:szCs w:val="16"/>
              <w:lang w:val="lt-LT"/>
            </w:rPr>
            <w:t>ir Nr.</w:t>
          </w:r>
        </w:p>
      </w:tc>
      <w:tc>
        <w:tcPr>
          <w:tcW w:w="1277" w:type="dxa"/>
          <w:shd w:val="clear" w:color="auto" w:fill="D9D9D9" w:themeFill="background1" w:themeFillShade="D9"/>
        </w:tcPr>
        <w:p w14:paraId="5928D59C"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1275" w:type="dxa"/>
          <w:shd w:val="clear" w:color="auto" w:fill="D9D9D9" w:themeFill="background1" w:themeFillShade="D9"/>
        </w:tcPr>
        <w:p w14:paraId="0E97B73D" w14:textId="77777777" w:rsidR="00D3262F" w:rsidRPr="0045064B" w:rsidRDefault="00D3262F" w:rsidP="00D3262F">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D3262F" w:rsidRPr="008A37AD" w14:paraId="15262112" w14:textId="77777777" w:rsidTr="0005019F">
      <w:trPr>
        <w:trHeight w:val="177"/>
      </w:trPr>
      <w:tc>
        <w:tcPr>
          <w:tcW w:w="3969" w:type="dxa"/>
          <w:shd w:val="clear" w:color="auto" w:fill="D9D9D9" w:themeFill="background1" w:themeFillShade="D9"/>
        </w:tcPr>
        <w:p w14:paraId="302F6947" w14:textId="59CDC736" w:rsidR="00D3262F" w:rsidRPr="008A37AD" w:rsidRDefault="003F50CA" w:rsidP="00D3262F">
          <w:pPr>
            <w:spacing w:after="0"/>
            <w:ind w:left="-110"/>
            <w:jc w:val="center"/>
            <w:rPr>
              <w:rFonts w:ascii="Calibri" w:hAnsi="Calibri" w:cs="Calibri"/>
              <w:sz w:val="16"/>
              <w:szCs w:val="16"/>
              <w:lang w:val="lt-LT"/>
            </w:rPr>
          </w:pPr>
          <w:r>
            <w:rPr>
              <w:rFonts w:ascii="Calibri" w:hAnsi="Calibri" w:cs="Calibri"/>
              <w:sz w:val="16"/>
              <w:szCs w:val="16"/>
              <w:lang w:val="lt-LT"/>
            </w:rPr>
            <w:t xml:space="preserve">UAB „Vilniaus vandenys“ </w:t>
          </w:r>
          <w:r w:rsidR="00EC2033">
            <w:rPr>
              <w:rFonts w:ascii="Calibri" w:hAnsi="Calibri" w:cs="Calibri"/>
              <w:sz w:val="16"/>
              <w:szCs w:val="16"/>
              <w:lang w:val="lt-LT"/>
            </w:rPr>
            <w:t xml:space="preserve"> valdybos narių</w:t>
          </w:r>
          <w:r w:rsidR="00972E4E">
            <w:rPr>
              <w:rFonts w:ascii="Calibri" w:hAnsi="Calibri" w:cs="Calibri"/>
              <w:sz w:val="16"/>
              <w:szCs w:val="16"/>
              <w:lang w:val="lt-LT"/>
            </w:rPr>
            <w:t xml:space="preserve"> įtraukimo</w:t>
          </w:r>
          <w:r w:rsidR="00C95F44">
            <w:rPr>
              <w:rFonts w:ascii="Calibri" w:hAnsi="Calibri" w:cs="Calibri"/>
              <w:sz w:val="16"/>
              <w:szCs w:val="16"/>
              <w:lang w:val="lt-LT"/>
            </w:rPr>
            <w:t xml:space="preserve"> </w:t>
          </w:r>
          <w:r w:rsidR="00972E4E">
            <w:rPr>
              <w:rFonts w:ascii="Calibri" w:hAnsi="Calibri" w:cs="Calibri"/>
              <w:sz w:val="16"/>
              <w:szCs w:val="16"/>
              <w:lang w:val="lt-LT"/>
            </w:rPr>
            <w:t xml:space="preserve"> </w:t>
          </w:r>
          <w:r w:rsidR="001F5629">
            <w:rPr>
              <w:rFonts w:ascii="Calibri" w:hAnsi="Calibri" w:cs="Calibri"/>
              <w:sz w:val="16"/>
              <w:szCs w:val="16"/>
              <w:lang w:val="lt-LT"/>
            </w:rPr>
            <w:t>politika</w:t>
          </w:r>
        </w:p>
      </w:tc>
      <w:tc>
        <w:tcPr>
          <w:tcW w:w="1521" w:type="dxa"/>
          <w:shd w:val="clear" w:color="auto" w:fill="D9D9D9" w:themeFill="background1" w:themeFillShade="D9"/>
        </w:tcPr>
        <w:p w14:paraId="25E68842" w14:textId="52AEBABE" w:rsidR="00D3262F" w:rsidRPr="008A37AD" w:rsidRDefault="006E3081" w:rsidP="00D3262F">
          <w:pPr>
            <w:spacing w:after="0"/>
            <w:jc w:val="center"/>
            <w:rPr>
              <w:rFonts w:ascii="Calibri" w:hAnsi="Calibri"/>
              <w:sz w:val="16"/>
              <w:szCs w:val="16"/>
              <w:lang w:val="lt-LT"/>
            </w:rPr>
          </w:pPr>
          <w:r>
            <w:rPr>
              <w:rFonts w:ascii="Calibri" w:hAnsi="Calibri"/>
              <w:sz w:val="16"/>
              <w:szCs w:val="16"/>
              <w:lang w:val="lt-LT"/>
            </w:rPr>
            <w:t>Teisės skyrius</w:t>
          </w:r>
        </w:p>
      </w:tc>
      <w:tc>
        <w:tcPr>
          <w:tcW w:w="3015" w:type="dxa"/>
          <w:shd w:val="clear" w:color="auto" w:fill="D9D9D9" w:themeFill="background1" w:themeFillShade="D9"/>
        </w:tcPr>
        <w:p w14:paraId="1806200D" w14:textId="1D3405BA" w:rsidR="00D3262F" w:rsidRPr="00F57961" w:rsidRDefault="006E3081" w:rsidP="00D3262F">
          <w:pPr>
            <w:spacing w:after="0"/>
            <w:jc w:val="center"/>
            <w:rPr>
              <w:rFonts w:ascii="Calibri" w:hAnsi="Calibri"/>
              <w:sz w:val="16"/>
              <w:szCs w:val="16"/>
              <w:highlight w:val="yellow"/>
              <w:lang w:val="lt-LT"/>
            </w:rPr>
          </w:pPr>
          <w:r w:rsidRPr="006E3081">
            <w:rPr>
              <w:rFonts w:ascii="Calibri" w:hAnsi="Calibri"/>
              <w:sz w:val="16"/>
              <w:szCs w:val="16"/>
              <w:lang w:val="lt-LT"/>
            </w:rPr>
            <w:t>202</w:t>
          </w:r>
          <w:r w:rsidR="00654E4A">
            <w:rPr>
              <w:rFonts w:ascii="Calibri" w:hAnsi="Calibri"/>
              <w:sz w:val="16"/>
              <w:szCs w:val="16"/>
              <w:lang w:val="lt-LT"/>
            </w:rPr>
            <w:t>3</w:t>
          </w:r>
          <w:r w:rsidRPr="006E3081">
            <w:rPr>
              <w:rFonts w:ascii="Calibri" w:hAnsi="Calibri"/>
              <w:sz w:val="16"/>
              <w:szCs w:val="16"/>
              <w:lang w:val="lt-LT"/>
            </w:rPr>
            <w:t xml:space="preserve"> m.</w:t>
          </w:r>
          <w:r w:rsidR="00BD01EB">
            <w:rPr>
              <w:rFonts w:ascii="Calibri" w:hAnsi="Calibri"/>
              <w:sz w:val="16"/>
              <w:szCs w:val="16"/>
              <w:lang w:val="lt-LT"/>
            </w:rPr>
            <w:t xml:space="preserve"> </w:t>
          </w:r>
          <w:r w:rsidR="00654E4A">
            <w:rPr>
              <w:rFonts w:ascii="Calibri" w:hAnsi="Calibri"/>
              <w:sz w:val="16"/>
              <w:szCs w:val="16"/>
              <w:lang w:val="lt-LT"/>
            </w:rPr>
            <w:t>balandžio 13</w:t>
          </w:r>
          <w:r w:rsidRPr="006E3081">
            <w:rPr>
              <w:rFonts w:ascii="Calibri" w:hAnsi="Calibri"/>
              <w:sz w:val="16"/>
              <w:szCs w:val="16"/>
              <w:lang w:val="lt-LT"/>
            </w:rPr>
            <w:t xml:space="preserve"> </w:t>
          </w:r>
          <w:r w:rsidR="001F5629">
            <w:rPr>
              <w:rFonts w:ascii="Calibri" w:hAnsi="Calibri"/>
              <w:sz w:val="16"/>
              <w:szCs w:val="16"/>
              <w:lang w:val="lt-LT"/>
            </w:rPr>
            <w:t xml:space="preserve"> </w:t>
          </w:r>
          <w:r w:rsidRPr="006E3081">
            <w:rPr>
              <w:rFonts w:ascii="Calibri" w:hAnsi="Calibri"/>
              <w:sz w:val="16"/>
              <w:szCs w:val="16"/>
              <w:lang w:val="lt-LT"/>
            </w:rPr>
            <w:t xml:space="preserve">d. valdybos posėdžio protokolas Nr. </w:t>
          </w:r>
          <w:r w:rsidR="00654E4A">
            <w:rPr>
              <w:rFonts w:ascii="Calibri" w:hAnsi="Calibri"/>
              <w:sz w:val="16"/>
              <w:szCs w:val="16"/>
              <w:lang w:val="lt-LT"/>
            </w:rPr>
            <w:t>PR-V23-6</w:t>
          </w:r>
        </w:p>
      </w:tc>
      <w:tc>
        <w:tcPr>
          <w:tcW w:w="1277" w:type="dxa"/>
          <w:shd w:val="clear" w:color="auto" w:fill="D9D9D9" w:themeFill="background1" w:themeFillShade="D9"/>
        </w:tcPr>
        <w:p w14:paraId="3E083E8E" w14:textId="1403F82A" w:rsidR="00D3262F" w:rsidRPr="00EF3929" w:rsidRDefault="00EF3929" w:rsidP="00D3262F">
          <w:pPr>
            <w:spacing w:after="0"/>
            <w:jc w:val="center"/>
            <w:rPr>
              <w:rFonts w:ascii="Calibri" w:hAnsi="Calibri"/>
              <w:sz w:val="16"/>
              <w:szCs w:val="16"/>
              <w:lang w:val="lt-LT"/>
            </w:rPr>
          </w:pPr>
          <w:r w:rsidRPr="00EF3929">
            <w:rPr>
              <w:rFonts w:ascii="Calibri" w:hAnsi="Calibri"/>
              <w:sz w:val="16"/>
              <w:szCs w:val="16"/>
              <w:lang w:val="lt-LT"/>
            </w:rPr>
            <w:t>Patvirtinta</w:t>
          </w:r>
        </w:p>
      </w:tc>
      <w:tc>
        <w:tcPr>
          <w:tcW w:w="1275" w:type="dxa"/>
          <w:shd w:val="clear" w:color="auto" w:fill="D9D9D9" w:themeFill="background1" w:themeFillShade="D9"/>
        </w:tcPr>
        <w:p w14:paraId="5D54B164" w14:textId="2F77D3CA" w:rsidR="00D3262F" w:rsidRPr="008A37AD" w:rsidRDefault="00D3262F" w:rsidP="00D3262F">
          <w:pPr>
            <w:spacing w:after="0"/>
            <w:jc w:val="center"/>
            <w:rPr>
              <w:rFonts w:ascii="Calibri" w:hAnsi="Calibri" w:cs="Calibri"/>
              <w:bCs/>
              <w:sz w:val="16"/>
              <w:szCs w:val="16"/>
              <w:lang w:val="lt-LT"/>
            </w:rPr>
          </w:pP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PAGE</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sidRPr="008A37AD">
            <w:rPr>
              <w:rFonts w:ascii="Calibri" w:hAnsi="Calibri" w:cs="Calibri"/>
              <w:sz w:val="16"/>
              <w:szCs w:val="16"/>
              <w:lang w:val="lt-LT"/>
            </w:rPr>
            <w:t xml:space="preserve"> iš </w:t>
          </w:r>
          <w:r w:rsidR="00EF3929">
            <w:rPr>
              <w:rFonts w:ascii="Calibri" w:hAnsi="Calibri" w:cs="Calibri"/>
              <w:sz w:val="16"/>
              <w:szCs w:val="16"/>
              <w:lang w:val="lt-LT"/>
            </w:rPr>
            <w:t>3</w:t>
          </w:r>
        </w:p>
      </w:tc>
    </w:tr>
  </w:tbl>
  <w:p w14:paraId="57B1A41B" w14:textId="77777777" w:rsidR="00D3262F" w:rsidRPr="00D3262F" w:rsidRDefault="00D32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F5E"/>
    <w:multiLevelType w:val="hybridMultilevel"/>
    <w:tmpl w:val="0212B994"/>
    <w:lvl w:ilvl="0" w:tplc="29564DBE">
      <w:start w:val="3"/>
      <w:numFmt w:val="bullet"/>
      <w:lvlText w:val="-"/>
      <w:lvlJc w:val="left"/>
      <w:pPr>
        <w:ind w:left="405" w:hanging="360"/>
      </w:pPr>
      <w:rPr>
        <w:rFonts w:ascii="Calibri Light" w:eastAsiaTheme="minorHAnsi" w:hAnsi="Calibri Light" w:cs="Calibri Light"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1" w15:restartNumberingAfterBreak="0">
    <w:nsid w:val="0736633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E944C6"/>
    <w:multiLevelType w:val="hybridMultilevel"/>
    <w:tmpl w:val="9F18DEE4"/>
    <w:lvl w:ilvl="0" w:tplc="A1D61A9E">
      <w:start w:val="1"/>
      <w:numFmt w:val="decimal"/>
      <w:lvlText w:val="%1"/>
      <w:lvlJc w:val="left"/>
      <w:pPr>
        <w:ind w:left="532" w:hanging="360"/>
      </w:pPr>
      <w:rPr>
        <w:rFonts w:hint="default"/>
      </w:rPr>
    </w:lvl>
    <w:lvl w:ilvl="1" w:tplc="04270019" w:tentative="1">
      <w:start w:val="1"/>
      <w:numFmt w:val="lowerLetter"/>
      <w:lvlText w:val="%2."/>
      <w:lvlJc w:val="left"/>
      <w:pPr>
        <w:ind w:left="1252" w:hanging="360"/>
      </w:pPr>
    </w:lvl>
    <w:lvl w:ilvl="2" w:tplc="0427001B" w:tentative="1">
      <w:start w:val="1"/>
      <w:numFmt w:val="lowerRoman"/>
      <w:lvlText w:val="%3."/>
      <w:lvlJc w:val="right"/>
      <w:pPr>
        <w:ind w:left="1972" w:hanging="180"/>
      </w:pPr>
    </w:lvl>
    <w:lvl w:ilvl="3" w:tplc="0427000F" w:tentative="1">
      <w:start w:val="1"/>
      <w:numFmt w:val="decimal"/>
      <w:lvlText w:val="%4."/>
      <w:lvlJc w:val="left"/>
      <w:pPr>
        <w:ind w:left="2692" w:hanging="360"/>
      </w:pPr>
    </w:lvl>
    <w:lvl w:ilvl="4" w:tplc="04270019" w:tentative="1">
      <w:start w:val="1"/>
      <w:numFmt w:val="lowerLetter"/>
      <w:lvlText w:val="%5."/>
      <w:lvlJc w:val="left"/>
      <w:pPr>
        <w:ind w:left="3412" w:hanging="360"/>
      </w:pPr>
    </w:lvl>
    <w:lvl w:ilvl="5" w:tplc="0427001B" w:tentative="1">
      <w:start w:val="1"/>
      <w:numFmt w:val="lowerRoman"/>
      <w:lvlText w:val="%6."/>
      <w:lvlJc w:val="right"/>
      <w:pPr>
        <w:ind w:left="4132" w:hanging="180"/>
      </w:pPr>
    </w:lvl>
    <w:lvl w:ilvl="6" w:tplc="0427000F" w:tentative="1">
      <w:start w:val="1"/>
      <w:numFmt w:val="decimal"/>
      <w:lvlText w:val="%7."/>
      <w:lvlJc w:val="left"/>
      <w:pPr>
        <w:ind w:left="4852" w:hanging="360"/>
      </w:pPr>
    </w:lvl>
    <w:lvl w:ilvl="7" w:tplc="04270019" w:tentative="1">
      <w:start w:val="1"/>
      <w:numFmt w:val="lowerLetter"/>
      <w:lvlText w:val="%8."/>
      <w:lvlJc w:val="left"/>
      <w:pPr>
        <w:ind w:left="5572" w:hanging="360"/>
      </w:pPr>
    </w:lvl>
    <w:lvl w:ilvl="8" w:tplc="0427001B" w:tentative="1">
      <w:start w:val="1"/>
      <w:numFmt w:val="lowerRoman"/>
      <w:lvlText w:val="%9."/>
      <w:lvlJc w:val="right"/>
      <w:pPr>
        <w:ind w:left="6292" w:hanging="180"/>
      </w:pPr>
    </w:lvl>
  </w:abstractNum>
  <w:abstractNum w:abstractNumId="3" w15:restartNumberingAfterBreak="0">
    <w:nsid w:val="15E92FED"/>
    <w:multiLevelType w:val="hybridMultilevel"/>
    <w:tmpl w:val="D5B2962C"/>
    <w:lvl w:ilvl="0" w:tplc="98464964">
      <w:start w:val="1"/>
      <w:numFmt w:val="bullet"/>
      <w:lvlText w:val="-"/>
      <w:lvlJc w:val="left"/>
      <w:pPr>
        <w:ind w:left="720" w:hanging="360"/>
      </w:pPr>
      <w:rPr>
        <w:rFonts w:ascii="Verdana" w:eastAsia="Times New Roman" w:hAnsi="Verdan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CF16F12"/>
    <w:multiLevelType w:val="multilevel"/>
    <w:tmpl w:val="073858C4"/>
    <w:lvl w:ilvl="0">
      <w:start w:val="1"/>
      <w:numFmt w:val="decimal"/>
      <w:lvlText w:val="%1."/>
      <w:lvlJc w:val="left"/>
      <w:pPr>
        <w:ind w:left="1656" w:hanging="360"/>
      </w:pPr>
      <w:rPr>
        <w:rFonts w:hint="default"/>
        <w:color w:val="auto"/>
      </w:rPr>
    </w:lvl>
    <w:lvl w:ilvl="1">
      <w:start w:val="1"/>
      <w:numFmt w:val="decimal"/>
      <w:isLgl/>
      <w:lvlText w:val="%1.%2."/>
      <w:lvlJc w:val="left"/>
      <w:pPr>
        <w:ind w:left="1656" w:hanging="360"/>
      </w:pPr>
      <w:rPr>
        <w:rFonts w:hint="default"/>
        <w:b w:val="0"/>
        <w:bCs w:val="0"/>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5" w15:restartNumberingAfterBreak="0">
    <w:nsid w:val="25BB2DD3"/>
    <w:multiLevelType w:val="multilevel"/>
    <w:tmpl w:val="5BA2CD1A"/>
    <w:lvl w:ilvl="0">
      <w:start w:val="1"/>
      <w:numFmt w:val="decimal"/>
      <w:lvlText w:val="%1."/>
      <w:lvlJc w:val="left"/>
      <w:pPr>
        <w:ind w:left="495" w:hanging="495"/>
      </w:pPr>
      <w:rPr>
        <w:rFonts w:hint="default"/>
        <w:b/>
      </w:rPr>
    </w:lvl>
    <w:lvl w:ilvl="1">
      <w:start w:val="2"/>
      <w:numFmt w:val="decimal"/>
      <w:lvlText w:val="%1.%2."/>
      <w:lvlJc w:val="left"/>
      <w:pPr>
        <w:ind w:left="891" w:hanging="495"/>
      </w:pPr>
      <w:rPr>
        <w:rFonts w:hint="default"/>
        <w:b/>
      </w:rPr>
    </w:lvl>
    <w:lvl w:ilvl="2">
      <w:start w:val="2"/>
      <w:numFmt w:val="decimal"/>
      <w:lvlText w:val="%1.%2.%3."/>
      <w:lvlJc w:val="left"/>
      <w:pPr>
        <w:ind w:left="1512" w:hanging="720"/>
      </w:pPr>
      <w:rPr>
        <w:rFonts w:hint="default"/>
        <w:b/>
      </w:rPr>
    </w:lvl>
    <w:lvl w:ilvl="3">
      <w:start w:val="1"/>
      <w:numFmt w:val="decimal"/>
      <w:lvlText w:val="%1.%2.%3.%4."/>
      <w:lvlJc w:val="left"/>
      <w:pPr>
        <w:ind w:left="1908" w:hanging="72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968" w:hanging="1800"/>
      </w:pPr>
      <w:rPr>
        <w:rFonts w:hint="default"/>
        <w:b/>
      </w:rPr>
    </w:lvl>
  </w:abstractNum>
  <w:abstractNum w:abstractNumId="6" w15:restartNumberingAfterBreak="0">
    <w:nsid w:val="293C2AC5"/>
    <w:multiLevelType w:val="hybridMultilevel"/>
    <w:tmpl w:val="A53A42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9E614E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E05945"/>
    <w:multiLevelType w:val="multilevel"/>
    <w:tmpl w:val="E0D4E622"/>
    <w:lvl w:ilvl="0">
      <w:start w:val="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B95C6E"/>
    <w:multiLevelType w:val="hybridMultilevel"/>
    <w:tmpl w:val="4BE4E570"/>
    <w:lvl w:ilvl="0" w:tplc="A1746D22">
      <w:start w:val="1"/>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6231C47"/>
    <w:multiLevelType w:val="hybridMultilevel"/>
    <w:tmpl w:val="C40A39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AF45BF1"/>
    <w:multiLevelType w:val="hybridMultilevel"/>
    <w:tmpl w:val="23968A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CEB49BC"/>
    <w:multiLevelType w:val="hybridMultilevel"/>
    <w:tmpl w:val="31D064B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1818CDE4">
      <w:start w:val="1"/>
      <w:numFmt w:val="decimal"/>
      <w:lvlText w:val="%4."/>
      <w:lvlJc w:val="left"/>
      <w:pPr>
        <w:ind w:left="2880" w:hanging="360"/>
      </w:pPr>
      <w:rPr>
        <w:b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D05327F"/>
    <w:multiLevelType w:val="multilevel"/>
    <w:tmpl w:val="BB1EEA9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11529C"/>
    <w:multiLevelType w:val="multilevel"/>
    <w:tmpl w:val="5A7CD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E17276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7204DB"/>
    <w:multiLevelType w:val="multilevel"/>
    <w:tmpl w:val="B8066A64"/>
    <w:lvl w:ilvl="0">
      <w:start w:val="1"/>
      <w:numFmt w:val="decimal"/>
      <w:lvlText w:val="%1."/>
      <w:lvlJc w:val="left"/>
      <w:pPr>
        <w:ind w:left="720" w:hanging="360"/>
      </w:pPr>
      <w:rPr>
        <w:b w:val="0"/>
        <w:bCs w:val="0"/>
      </w:rPr>
    </w:lvl>
    <w:lvl w:ilvl="1">
      <w:start w:val="1"/>
      <w:numFmt w:val="decimal"/>
      <w:isLgl/>
      <w:lvlText w:val="%1.%2."/>
      <w:lvlJc w:val="left"/>
      <w:pPr>
        <w:ind w:left="958" w:hanging="390"/>
      </w:pPr>
      <w:rPr>
        <w:rFonts w:hint="default"/>
        <w:b w:val="0"/>
        <w:bCs w:val="0"/>
        <w:color w:val="auto"/>
        <w:sz w:val="22"/>
        <w:szCs w:val="22"/>
      </w:rPr>
    </w:lvl>
    <w:lvl w:ilvl="2">
      <w:start w:val="1"/>
      <w:numFmt w:val="decimal"/>
      <w:isLgl/>
      <w:lvlText w:val="%1.%2.%3."/>
      <w:lvlJc w:val="left"/>
      <w:pPr>
        <w:ind w:left="1494" w:hanging="720"/>
      </w:pPr>
      <w:rPr>
        <w:rFonts w:hint="default"/>
        <w:b w:val="0"/>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418C4DE0"/>
    <w:multiLevelType w:val="hybridMultilevel"/>
    <w:tmpl w:val="84FAF39E"/>
    <w:lvl w:ilvl="0" w:tplc="B8CE495A">
      <w:numFmt w:val="bullet"/>
      <w:lvlText w:val="-"/>
      <w:lvlJc w:val="left"/>
      <w:pPr>
        <w:ind w:left="720" w:hanging="360"/>
      </w:pPr>
      <w:rPr>
        <w:rFonts w:ascii="Calibri Light" w:eastAsiaTheme="minorHAnsi" w:hAnsi="Calibri Light" w:cs="Calibri Light"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3891F44"/>
    <w:multiLevelType w:val="multilevel"/>
    <w:tmpl w:val="6DCCCDCC"/>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6171CF"/>
    <w:multiLevelType w:val="multilevel"/>
    <w:tmpl w:val="660C30D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cstheme="majorHAnsi" w:hint="default"/>
        <w:b w:val="0"/>
        <w:bCs w:val="0"/>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DB3B9A"/>
    <w:multiLevelType w:val="multilevel"/>
    <w:tmpl w:val="234C7EA6"/>
    <w:lvl w:ilvl="0">
      <w:start w:val="4"/>
      <w:numFmt w:val="decimal"/>
      <w:lvlText w:val="%1."/>
      <w:lvlJc w:val="left"/>
      <w:pPr>
        <w:ind w:left="502" w:hanging="360"/>
      </w:pPr>
      <w:rPr>
        <w:rFonts w:hint="default"/>
        <w:u w:val="none"/>
      </w:rPr>
    </w:lvl>
    <w:lvl w:ilvl="1">
      <w:start w:val="1"/>
      <w:numFmt w:val="decimal"/>
      <w:lvlText w:val="%1.%2."/>
      <w:lvlJc w:val="left"/>
      <w:pPr>
        <w:ind w:left="1429" w:hanging="720"/>
      </w:pPr>
      <w:rPr>
        <w:rFonts w:hint="default"/>
        <w:color w:val="auto"/>
        <w:u w:val="none"/>
      </w:rPr>
    </w:lvl>
    <w:lvl w:ilvl="2">
      <w:start w:val="1"/>
      <w:numFmt w:val="decimal"/>
      <w:lvlText w:val="%1.%2.%3."/>
      <w:lvlJc w:val="left"/>
      <w:pPr>
        <w:ind w:left="1996" w:hanging="720"/>
      </w:pPr>
      <w:rPr>
        <w:rFonts w:hint="default"/>
        <w:sz w:val="22"/>
        <w:u w:val="none"/>
      </w:rPr>
    </w:lvl>
    <w:lvl w:ilvl="3">
      <w:start w:val="1"/>
      <w:numFmt w:val="decimal"/>
      <w:lvlText w:val="%1.%2.%3.%4."/>
      <w:lvlJc w:val="left"/>
      <w:pPr>
        <w:ind w:left="2923" w:hanging="1080"/>
      </w:pPr>
      <w:rPr>
        <w:rFonts w:hint="default"/>
        <w:u w:val="single"/>
      </w:rPr>
    </w:lvl>
    <w:lvl w:ilvl="4">
      <w:start w:val="1"/>
      <w:numFmt w:val="decimal"/>
      <w:lvlText w:val="%1.%2.%3.%4.%5."/>
      <w:lvlJc w:val="left"/>
      <w:pPr>
        <w:ind w:left="3490" w:hanging="1080"/>
      </w:pPr>
      <w:rPr>
        <w:rFonts w:hint="default"/>
        <w:u w:val="single"/>
      </w:rPr>
    </w:lvl>
    <w:lvl w:ilvl="5">
      <w:start w:val="1"/>
      <w:numFmt w:val="decimal"/>
      <w:lvlText w:val="%1.%2.%3.%4.%5.%6."/>
      <w:lvlJc w:val="left"/>
      <w:pPr>
        <w:ind w:left="4417" w:hanging="1440"/>
      </w:pPr>
      <w:rPr>
        <w:rFonts w:hint="default"/>
        <w:u w:val="single"/>
      </w:rPr>
    </w:lvl>
    <w:lvl w:ilvl="6">
      <w:start w:val="1"/>
      <w:numFmt w:val="decimal"/>
      <w:lvlText w:val="%1.%2.%3.%4.%5.%6.%7."/>
      <w:lvlJc w:val="left"/>
      <w:pPr>
        <w:ind w:left="4984" w:hanging="1440"/>
      </w:pPr>
      <w:rPr>
        <w:rFonts w:hint="default"/>
        <w:u w:val="single"/>
      </w:rPr>
    </w:lvl>
    <w:lvl w:ilvl="7">
      <w:start w:val="1"/>
      <w:numFmt w:val="decimal"/>
      <w:lvlText w:val="%1.%2.%3.%4.%5.%6.%7.%8."/>
      <w:lvlJc w:val="left"/>
      <w:pPr>
        <w:ind w:left="5911" w:hanging="1800"/>
      </w:pPr>
      <w:rPr>
        <w:rFonts w:hint="default"/>
        <w:u w:val="single"/>
      </w:rPr>
    </w:lvl>
    <w:lvl w:ilvl="8">
      <w:start w:val="1"/>
      <w:numFmt w:val="decimal"/>
      <w:lvlText w:val="%1.%2.%3.%4.%5.%6.%7.%8.%9."/>
      <w:lvlJc w:val="left"/>
      <w:pPr>
        <w:ind w:left="6478" w:hanging="1800"/>
      </w:pPr>
      <w:rPr>
        <w:rFonts w:hint="default"/>
        <w:u w:val="single"/>
      </w:rPr>
    </w:lvl>
  </w:abstractNum>
  <w:abstractNum w:abstractNumId="21" w15:restartNumberingAfterBreak="0">
    <w:nsid w:val="48D96BF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AC671B"/>
    <w:multiLevelType w:val="multilevel"/>
    <w:tmpl w:val="678259A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3E40F3"/>
    <w:multiLevelType w:val="multilevel"/>
    <w:tmpl w:val="65943E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2578E0"/>
    <w:multiLevelType w:val="multilevel"/>
    <w:tmpl w:val="B0DC6054"/>
    <w:lvl w:ilvl="0">
      <w:start w:val="1"/>
      <w:numFmt w:val="decimal"/>
      <w:lvlText w:val="%1."/>
      <w:lvlJc w:val="left"/>
      <w:pPr>
        <w:ind w:left="1656" w:hanging="360"/>
      </w:pPr>
      <w:rPr>
        <w:rFonts w:hint="default"/>
        <w:color w:val="auto"/>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25" w15:restartNumberingAfterBreak="0">
    <w:nsid w:val="540D4442"/>
    <w:multiLevelType w:val="hybridMultilevel"/>
    <w:tmpl w:val="A9AA49C6"/>
    <w:lvl w:ilvl="0" w:tplc="E31C53D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42434C5"/>
    <w:multiLevelType w:val="hybridMultilevel"/>
    <w:tmpl w:val="C486ED0A"/>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45F7D72"/>
    <w:multiLevelType w:val="hybridMultilevel"/>
    <w:tmpl w:val="12C69784"/>
    <w:lvl w:ilvl="0" w:tplc="D09A49B4">
      <w:numFmt w:val="bullet"/>
      <w:lvlText w:val="-"/>
      <w:lvlJc w:val="left"/>
      <w:pPr>
        <w:ind w:left="1134" w:hanging="360"/>
      </w:pPr>
      <w:rPr>
        <w:rFonts w:ascii="Calibri Light" w:eastAsiaTheme="minorHAnsi" w:hAnsi="Calibri Light" w:cs="Calibri Light" w:hint="default"/>
      </w:rPr>
    </w:lvl>
    <w:lvl w:ilvl="1" w:tplc="04270003" w:tentative="1">
      <w:start w:val="1"/>
      <w:numFmt w:val="bullet"/>
      <w:lvlText w:val="o"/>
      <w:lvlJc w:val="left"/>
      <w:pPr>
        <w:ind w:left="1854" w:hanging="360"/>
      </w:pPr>
      <w:rPr>
        <w:rFonts w:ascii="Courier New" w:hAnsi="Courier New" w:cs="Courier New" w:hint="default"/>
      </w:rPr>
    </w:lvl>
    <w:lvl w:ilvl="2" w:tplc="04270005" w:tentative="1">
      <w:start w:val="1"/>
      <w:numFmt w:val="bullet"/>
      <w:lvlText w:val=""/>
      <w:lvlJc w:val="left"/>
      <w:pPr>
        <w:ind w:left="2574" w:hanging="360"/>
      </w:pPr>
      <w:rPr>
        <w:rFonts w:ascii="Wingdings" w:hAnsi="Wingdings" w:hint="default"/>
      </w:rPr>
    </w:lvl>
    <w:lvl w:ilvl="3" w:tplc="04270001" w:tentative="1">
      <w:start w:val="1"/>
      <w:numFmt w:val="bullet"/>
      <w:lvlText w:val=""/>
      <w:lvlJc w:val="left"/>
      <w:pPr>
        <w:ind w:left="3294" w:hanging="360"/>
      </w:pPr>
      <w:rPr>
        <w:rFonts w:ascii="Symbol" w:hAnsi="Symbol" w:hint="default"/>
      </w:rPr>
    </w:lvl>
    <w:lvl w:ilvl="4" w:tplc="04270003" w:tentative="1">
      <w:start w:val="1"/>
      <w:numFmt w:val="bullet"/>
      <w:lvlText w:val="o"/>
      <w:lvlJc w:val="left"/>
      <w:pPr>
        <w:ind w:left="4014" w:hanging="360"/>
      </w:pPr>
      <w:rPr>
        <w:rFonts w:ascii="Courier New" w:hAnsi="Courier New" w:cs="Courier New" w:hint="default"/>
      </w:rPr>
    </w:lvl>
    <w:lvl w:ilvl="5" w:tplc="04270005" w:tentative="1">
      <w:start w:val="1"/>
      <w:numFmt w:val="bullet"/>
      <w:lvlText w:val=""/>
      <w:lvlJc w:val="left"/>
      <w:pPr>
        <w:ind w:left="4734" w:hanging="360"/>
      </w:pPr>
      <w:rPr>
        <w:rFonts w:ascii="Wingdings" w:hAnsi="Wingdings" w:hint="default"/>
      </w:rPr>
    </w:lvl>
    <w:lvl w:ilvl="6" w:tplc="04270001" w:tentative="1">
      <w:start w:val="1"/>
      <w:numFmt w:val="bullet"/>
      <w:lvlText w:val=""/>
      <w:lvlJc w:val="left"/>
      <w:pPr>
        <w:ind w:left="5454" w:hanging="360"/>
      </w:pPr>
      <w:rPr>
        <w:rFonts w:ascii="Symbol" w:hAnsi="Symbol" w:hint="default"/>
      </w:rPr>
    </w:lvl>
    <w:lvl w:ilvl="7" w:tplc="04270003" w:tentative="1">
      <w:start w:val="1"/>
      <w:numFmt w:val="bullet"/>
      <w:lvlText w:val="o"/>
      <w:lvlJc w:val="left"/>
      <w:pPr>
        <w:ind w:left="6174" w:hanging="360"/>
      </w:pPr>
      <w:rPr>
        <w:rFonts w:ascii="Courier New" w:hAnsi="Courier New" w:cs="Courier New" w:hint="default"/>
      </w:rPr>
    </w:lvl>
    <w:lvl w:ilvl="8" w:tplc="04270005" w:tentative="1">
      <w:start w:val="1"/>
      <w:numFmt w:val="bullet"/>
      <w:lvlText w:val=""/>
      <w:lvlJc w:val="left"/>
      <w:pPr>
        <w:ind w:left="6894" w:hanging="360"/>
      </w:pPr>
      <w:rPr>
        <w:rFonts w:ascii="Wingdings" w:hAnsi="Wingdings" w:hint="default"/>
      </w:rPr>
    </w:lvl>
  </w:abstractNum>
  <w:abstractNum w:abstractNumId="28" w15:restartNumberingAfterBreak="0">
    <w:nsid w:val="54F327E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820538"/>
    <w:multiLevelType w:val="multilevel"/>
    <w:tmpl w:val="D1BCA6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95A223A"/>
    <w:multiLevelType w:val="hybridMultilevel"/>
    <w:tmpl w:val="B93CA0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CDC2D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DF5A3F"/>
    <w:multiLevelType w:val="hybridMultilevel"/>
    <w:tmpl w:val="4C9C5CE0"/>
    <w:lvl w:ilvl="0" w:tplc="428AFF6A">
      <w:start w:val="1"/>
      <w:numFmt w:val="decimal"/>
      <w:lvlText w:val="%1."/>
      <w:lvlJc w:val="left"/>
      <w:pPr>
        <w:ind w:left="720" w:hanging="360"/>
      </w:pPr>
      <w:rPr>
        <w:rFonts w:eastAsia="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0B1441A"/>
    <w:multiLevelType w:val="hybridMultilevel"/>
    <w:tmpl w:val="CC1A76B6"/>
    <w:lvl w:ilvl="0" w:tplc="9C40B80A">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47462"/>
    <w:multiLevelType w:val="multilevel"/>
    <w:tmpl w:val="A02C44D6"/>
    <w:lvl w:ilvl="0">
      <w:start w:val="1"/>
      <w:numFmt w:val="decimal"/>
      <w:lvlText w:val="%1."/>
      <w:lvlJc w:val="left"/>
      <w:pPr>
        <w:ind w:left="250" w:hanging="360"/>
      </w:pPr>
      <w:rPr>
        <w:rFonts w:hint="default"/>
        <w:color w:val="auto"/>
      </w:rPr>
    </w:lvl>
    <w:lvl w:ilvl="1">
      <w:start w:val="1"/>
      <w:numFmt w:val="decimal"/>
      <w:isLgl/>
      <w:lvlText w:val="%1.%2."/>
      <w:lvlJc w:val="left"/>
      <w:pPr>
        <w:ind w:left="961" w:hanging="36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35" w15:restartNumberingAfterBreak="0">
    <w:nsid w:val="63E8039F"/>
    <w:multiLevelType w:val="multilevel"/>
    <w:tmpl w:val="B1B85530"/>
    <w:lvl w:ilvl="0">
      <w:start w:val="1"/>
      <w:numFmt w:val="decimal"/>
      <w:lvlText w:val="%1."/>
      <w:lvlJc w:val="left"/>
      <w:pPr>
        <w:ind w:left="250" w:hanging="360"/>
      </w:pPr>
      <w:rPr>
        <w:rFonts w:asciiTheme="majorHAnsi" w:hAnsiTheme="majorHAnsi" w:cstheme="majorHAnsi" w:hint="default"/>
        <w:b/>
        <w:color w:val="auto"/>
        <w:sz w:val="22"/>
      </w:rPr>
    </w:lvl>
    <w:lvl w:ilvl="1">
      <w:start w:val="1"/>
      <w:numFmt w:val="decimal"/>
      <w:isLgl/>
      <w:lvlText w:val="%1.%2."/>
      <w:lvlJc w:val="left"/>
      <w:pPr>
        <w:ind w:left="961" w:hanging="360"/>
      </w:pPr>
      <w:rPr>
        <w:rFonts w:hint="default"/>
        <w:b w:val="0"/>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36" w15:restartNumberingAfterBreak="0">
    <w:nsid w:val="689A332D"/>
    <w:multiLevelType w:val="multilevel"/>
    <w:tmpl w:val="6A70E4B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7" w15:restartNumberingAfterBreak="0">
    <w:nsid w:val="6A004316"/>
    <w:multiLevelType w:val="hybridMultilevel"/>
    <w:tmpl w:val="76BC6466"/>
    <w:lvl w:ilvl="0" w:tplc="D76606F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725B6363"/>
    <w:multiLevelType w:val="multilevel"/>
    <w:tmpl w:val="3C08629C"/>
    <w:lvl w:ilvl="0">
      <w:start w:val="4"/>
      <w:numFmt w:val="decimal"/>
      <w:lvlText w:val="%1."/>
      <w:lvlJc w:val="left"/>
      <w:pPr>
        <w:ind w:left="360" w:hanging="360"/>
      </w:pPr>
      <w:rPr>
        <w:rFonts w:hint="default"/>
        <w:sz w:val="22"/>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2563" w:hanging="720"/>
      </w:pPr>
      <w:rPr>
        <w:rFonts w:hint="default"/>
        <w:u w:val="non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39" w15:restartNumberingAfterBreak="0">
    <w:nsid w:val="72E15F3E"/>
    <w:multiLevelType w:val="multilevel"/>
    <w:tmpl w:val="0A665E44"/>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FF49AE"/>
    <w:multiLevelType w:val="hybridMultilevel"/>
    <w:tmpl w:val="93B64916"/>
    <w:lvl w:ilvl="0" w:tplc="2A4626B0">
      <w:numFmt w:val="bullet"/>
      <w:lvlText w:val="-"/>
      <w:lvlJc w:val="left"/>
      <w:pPr>
        <w:ind w:left="720" w:hanging="360"/>
      </w:pPr>
      <w:rPr>
        <w:rFonts w:ascii="Calibri Light" w:eastAsiaTheme="minorHAnsi" w:hAnsi="Calibri Light" w:cs="Calibri Light"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6486903"/>
    <w:multiLevelType w:val="hybridMultilevel"/>
    <w:tmpl w:val="E5408A5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74E42DB"/>
    <w:multiLevelType w:val="hybridMultilevel"/>
    <w:tmpl w:val="46C66B28"/>
    <w:lvl w:ilvl="0" w:tplc="69D69D84">
      <w:start w:val="2"/>
      <w:numFmt w:val="bullet"/>
      <w:lvlText w:val="-"/>
      <w:lvlJc w:val="left"/>
      <w:pPr>
        <w:ind w:left="1321" w:hanging="360"/>
      </w:pPr>
      <w:rPr>
        <w:rFonts w:ascii="Calibri Light" w:eastAsia="Times New Roman" w:hAnsi="Calibri Light" w:cs="Calibri Light"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43" w15:restartNumberingAfterBreak="0">
    <w:nsid w:val="7C1F09E2"/>
    <w:multiLevelType w:val="multilevel"/>
    <w:tmpl w:val="80EA10BC"/>
    <w:lvl w:ilvl="0">
      <w:start w:val="4"/>
      <w:numFmt w:val="decimal"/>
      <w:lvlText w:val="%1."/>
      <w:lvlJc w:val="left"/>
      <w:pPr>
        <w:ind w:left="360" w:hanging="360"/>
      </w:pPr>
      <w:rPr>
        <w:rFonts w:hint="default"/>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44" w15:restartNumberingAfterBreak="0">
    <w:nsid w:val="7F5E04F4"/>
    <w:multiLevelType w:val="hybridMultilevel"/>
    <w:tmpl w:val="F3D0FC4A"/>
    <w:lvl w:ilvl="0" w:tplc="9298445C">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874972822">
    <w:abstractNumId w:val="36"/>
  </w:num>
  <w:num w:numId="2" w16cid:durableId="2057655088">
    <w:abstractNumId w:val="3"/>
  </w:num>
  <w:num w:numId="3" w16cid:durableId="919142693">
    <w:abstractNumId w:val="9"/>
  </w:num>
  <w:num w:numId="4" w16cid:durableId="170335136">
    <w:abstractNumId w:val="33"/>
  </w:num>
  <w:num w:numId="5" w16cid:durableId="2008710731">
    <w:abstractNumId w:val="43"/>
  </w:num>
  <w:num w:numId="6" w16cid:durableId="1482162766">
    <w:abstractNumId w:val="20"/>
  </w:num>
  <w:num w:numId="7" w16cid:durableId="453596878">
    <w:abstractNumId w:val="38"/>
  </w:num>
  <w:num w:numId="8" w16cid:durableId="465582435">
    <w:abstractNumId w:val="26"/>
  </w:num>
  <w:num w:numId="9" w16cid:durableId="2106070110">
    <w:abstractNumId w:val="35"/>
  </w:num>
  <w:num w:numId="10" w16cid:durableId="1997413157">
    <w:abstractNumId w:val="13"/>
  </w:num>
  <w:num w:numId="11" w16cid:durableId="371926570">
    <w:abstractNumId w:val="34"/>
  </w:num>
  <w:num w:numId="12" w16cid:durableId="810366736">
    <w:abstractNumId w:val="42"/>
  </w:num>
  <w:num w:numId="13" w16cid:durableId="230846900">
    <w:abstractNumId w:val="2"/>
  </w:num>
  <w:num w:numId="14" w16cid:durableId="578442839">
    <w:abstractNumId w:val="37"/>
  </w:num>
  <w:num w:numId="15" w16cid:durableId="39863453">
    <w:abstractNumId w:val="0"/>
  </w:num>
  <w:num w:numId="16" w16cid:durableId="550117495">
    <w:abstractNumId w:val="12"/>
  </w:num>
  <w:num w:numId="17" w16cid:durableId="29771159">
    <w:abstractNumId w:val="44"/>
  </w:num>
  <w:num w:numId="18" w16cid:durableId="2045135200">
    <w:abstractNumId w:val="16"/>
  </w:num>
  <w:num w:numId="19" w16cid:durableId="787047987">
    <w:abstractNumId w:val="30"/>
  </w:num>
  <w:num w:numId="20" w16cid:durableId="806554016">
    <w:abstractNumId w:val="25"/>
  </w:num>
  <w:num w:numId="21" w16cid:durableId="1394768157">
    <w:abstractNumId w:val="14"/>
  </w:num>
  <w:num w:numId="22" w16cid:durableId="766511082">
    <w:abstractNumId w:val="6"/>
  </w:num>
  <w:num w:numId="23" w16cid:durableId="2111391094">
    <w:abstractNumId w:val="41"/>
  </w:num>
  <w:num w:numId="24" w16cid:durableId="1930235886">
    <w:abstractNumId w:val="40"/>
  </w:num>
  <w:num w:numId="25" w16cid:durableId="715928669">
    <w:abstractNumId w:val="8"/>
  </w:num>
  <w:num w:numId="26" w16cid:durableId="1124229966">
    <w:abstractNumId w:val="5"/>
  </w:num>
  <w:num w:numId="27" w16cid:durableId="1944805599">
    <w:abstractNumId w:val="29"/>
  </w:num>
  <w:num w:numId="28" w16cid:durableId="1934580623">
    <w:abstractNumId w:val="17"/>
  </w:num>
  <w:num w:numId="29" w16cid:durableId="980234416">
    <w:abstractNumId w:val="39"/>
  </w:num>
  <w:num w:numId="30" w16cid:durableId="1132867026">
    <w:abstractNumId w:val="18"/>
  </w:num>
  <w:num w:numId="31" w16cid:durableId="1232544229">
    <w:abstractNumId w:val="27"/>
  </w:num>
  <w:num w:numId="32" w16cid:durableId="588465876">
    <w:abstractNumId w:val="11"/>
  </w:num>
  <w:num w:numId="33" w16cid:durableId="754399659">
    <w:abstractNumId w:val="4"/>
  </w:num>
  <w:num w:numId="34" w16cid:durableId="1763447438">
    <w:abstractNumId w:val="32"/>
  </w:num>
  <w:num w:numId="35" w16cid:durableId="676663546">
    <w:abstractNumId w:val="24"/>
  </w:num>
  <w:num w:numId="36" w16cid:durableId="1666400579">
    <w:abstractNumId w:val="19"/>
  </w:num>
  <w:num w:numId="37" w16cid:durableId="1423065880">
    <w:abstractNumId w:val="23"/>
  </w:num>
  <w:num w:numId="38" w16cid:durableId="1077627233">
    <w:abstractNumId w:val="28"/>
  </w:num>
  <w:num w:numId="39" w16cid:durableId="280454862">
    <w:abstractNumId w:val="31"/>
  </w:num>
  <w:num w:numId="40" w16cid:durableId="784077567">
    <w:abstractNumId w:val="1"/>
  </w:num>
  <w:num w:numId="41" w16cid:durableId="1961567668">
    <w:abstractNumId w:val="15"/>
  </w:num>
  <w:num w:numId="42" w16cid:durableId="2093314835">
    <w:abstractNumId w:val="7"/>
  </w:num>
  <w:num w:numId="43" w16cid:durableId="1560289158">
    <w:abstractNumId w:val="21"/>
  </w:num>
  <w:num w:numId="44" w16cid:durableId="376509323">
    <w:abstractNumId w:val="22"/>
  </w:num>
  <w:num w:numId="45" w16cid:durableId="139466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3D29"/>
    <w:rsid w:val="000043D8"/>
    <w:rsid w:val="00005548"/>
    <w:rsid w:val="00005B2A"/>
    <w:rsid w:val="000215B9"/>
    <w:rsid w:val="000233B1"/>
    <w:rsid w:val="00023AC9"/>
    <w:rsid w:val="000247C2"/>
    <w:rsid w:val="00030772"/>
    <w:rsid w:val="000321A2"/>
    <w:rsid w:val="00036C29"/>
    <w:rsid w:val="00037D78"/>
    <w:rsid w:val="00041BBA"/>
    <w:rsid w:val="000479C2"/>
    <w:rsid w:val="00047D14"/>
    <w:rsid w:val="0005019F"/>
    <w:rsid w:val="0005039B"/>
    <w:rsid w:val="0006043B"/>
    <w:rsid w:val="00071AE5"/>
    <w:rsid w:val="00072467"/>
    <w:rsid w:val="00076F48"/>
    <w:rsid w:val="0008109A"/>
    <w:rsid w:val="000833AE"/>
    <w:rsid w:val="00086132"/>
    <w:rsid w:val="00090C53"/>
    <w:rsid w:val="00097624"/>
    <w:rsid w:val="000A198B"/>
    <w:rsid w:val="000A303E"/>
    <w:rsid w:val="000A6C08"/>
    <w:rsid w:val="000B6B68"/>
    <w:rsid w:val="000C0693"/>
    <w:rsid w:val="000C4DE2"/>
    <w:rsid w:val="000C6A0A"/>
    <w:rsid w:val="000D2063"/>
    <w:rsid w:val="000D55C2"/>
    <w:rsid w:val="000D781C"/>
    <w:rsid w:val="000E0593"/>
    <w:rsid w:val="000E0D79"/>
    <w:rsid w:val="000E169C"/>
    <w:rsid w:val="000E2995"/>
    <w:rsid w:val="000E3429"/>
    <w:rsid w:val="000F1615"/>
    <w:rsid w:val="000F2DD9"/>
    <w:rsid w:val="000F53E5"/>
    <w:rsid w:val="000F5B4F"/>
    <w:rsid w:val="000F626D"/>
    <w:rsid w:val="000F721F"/>
    <w:rsid w:val="000F752C"/>
    <w:rsid w:val="000F758D"/>
    <w:rsid w:val="0010146C"/>
    <w:rsid w:val="001020CB"/>
    <w:rsid w:val="001025C6"/>
    <w:rsid w:val="00104585"/>
    <w:rsid w:val="0011445A"/>
    <w:rsid w:val="0011672A"/>
    <w:rsid w:val="00117D53"/>
    <w:rsid w:val="00117ECE"/>
    <w:rsid w:val="00124006"/>
    <w:rsid w:val="00125CFF"/>
    <w:rsid w:val="00126D48"/>
    <w:rsid w:val="001300AB"/>
    <w:rsid w:val="00130E35"/>
    <w:rsid w:val="00132970"/>
    <w:rsid w:val="0013423E"/>
    <w:rsid w:val="0013447A"/>
    <w:rsid w:val="00135A97"/>
    <w:rsid w:val="00140F7B"/>
    <w:rsid w:val="001413F9"/>
    <w:rsid w:val="00151859"/>
    <w:rsid w:val="00154EAF"/>
    <w:rsid w:val="00162959"/>
    <w:rsid w:val="00163EB6"/>
    <w:rsid w:val="001705F6"/>
    <w:rsid w:val="001731AF"/>
    <w:rsid w:val="0017444D"/>
    <w:rsid w:val="0017616D"/>
    <w:rsid w:val="001815E2"/>
    <w:rsid w:val="00183ACD"/>
    <w:rsid w:val="0018457D"/>
    <w:rsid w:val="0018500F"/>
    <w:rsid w:val="00187118"/>
    <w:rsid w:val="00194F21"/>
    <w:rsid w:val="00196D4E"/>
    <w:rsid w:val="001A4748"/>
    <w:rsid w:val="001A7E0E"/>
    <w:rsid w:val="001B1734"/>
    <w:rsid w:val="001B44A6"/>
    <w:rsid w:val="001B6BA9"/>
    <w:rsid w:val="001C029B"/>
    <w:rsid w:val="001C2A48"/>
    <w:rsid w:val="001C403C"/>
    <w:rsid w:val="001D12D0"/>
    <w:rsid w:val="001D43C3"/>
    <w:rsid w:val="001D5104"/>
    <w:rsid w:val="001D667B"/>
    <w:rsid w:val="001E2753"/>
    <w:rsid w:val="001E2C7B"/>
    <w:rsid w:val="001E592A"/>
    <w:rsid w:val="001E74B7"/>
    <w:rsid w:val="001F1762"/>
    <w:rsid w:val="001F2B65"/>
    <w:rsid w:val="001F3EAC"/>
    <w:rsid w:val="001F5629"/>
    <w:rsid w:val="001F70BA"/>
    <w:rsid w:val="0021073A"/>
    <w:rsid w:val="00217A98"/>
    <w:rsid w:val="0022087F"/>
    <w:rsid w:val="002259A1"/>
    <w:rsid w:val="00227E9E"/>
    <w:rsid w:val="00230896"/>
    <w:rsid w:val="00234D93"/>
    <w:rsid w:val="00235A7A"/>
    <w:rsid w:val="00242051"/>
    <w:rsid w:val="00242CF2"/>
    <w:rsid w:val="00251E65"/>
    <w:rsid w:val="002542DB"/>
    <w:rsid w:val="00255419"/>
    <w:rsid w:val="00256BFD"/>
    <w:rsid w:val="00257297"/>
    <w:rsid w:val="00257EDB"/>
    <w:rsid w:val="00260D8F"/>
    <w:rsid w:val="00260FCE"/>
    <w:rsid w:val="0026403C"/>
    <w:rsid w:val="0026549F"/>
    <w:rsid w:val="0027040D"/>
    <w:rsid w:val="00274030"/>
    <w:rsid w:val="0027652C"/>
    <w:rsid w:val="00276F3F"/>
    <w:rsid w:val="00277364"/>
    <w:rsid w:val="00282AB6"/>
    <w:rsid w:val="002841AB"/>
    <w:rsid w:val="002902D9"/>
    <w:rsid w:val="002950DB"/>
    <w:rsid w:val="0029744E"/>
    <w:rsid w:val="002A3F2D"/>
    <w:rsid w:val="002A4023"/>
    <w:rsid w:val="002A5B7B"/>
    <w:rsid w:val="002B0996"/>
    <w:rsid w:val="002B2FCA"/>
    <w:rsid w:val="002B5EEF"/>
    <w:rsid w:val="002B707B"/>
    <w:rsid w:val="002B7391"/>
    <w:rsid w:val="002C42B0"/>
    <w:rsid w:val="002E29E5"/>
    <w:rsid w:val="002E56A3"/>
    <w:rsid w:val="002F0662"/>
    <w:rsid w:val="002F0A0F"/>
    <w:rsid w:val="002F16AE"/>
    <w:rsid w:val="002F1AAE"/>
    <w:rsid w:val="002F2CE5"/>
    <w:rsid w:val="003029A9"/>
    <w:rsid w:val="00320145"/>
    <w:rsid w:val="003260EF"/>
    <w:rsid w:val="00326A09"/>
    <w:rsid w:val="003271B2"/>
    <w:rsid w:val="00334B9E"/>
    <w:rsid w:val="00335BC7"/>
    <w:rsid w:val="00335BF7"/>
    <w:rsid w:val="00342A3F"/>
    <w:rsid w:val="00342CD3"/>
    <w:rsid w:val="00344844"/>
    <w:rsid w:val="00350627"/>
    <w:rsid w:val="00351F43"/>
    <w:rsid w:val="0035510C"/>
    <w:rsid w:val="00360172"/>
    <w:rsid w:val="00373153"/>
    <w:rsid w:val="003761AC"/>
    <w:rsid w:val="00380BEF"/>
    <w:rsid w:val="003813F3"/>
    <w:rsid w:val="003825C8"/>
    <w:rsid w:val="00387DCB"/>
    <w:rsid w:val="00392220"/>
    <w:rsid w:val="003961AE"/>
    <w:rsid w:val="00396893"/>
    <w:rsid w:val="003976EA"/>
    <w:rsid w:val="003A03B8"/>
    <w:rsid w:val="003A07A5"/>
    <w:rsid w:val="003A137D"/>
    <w:rsid w:val="003A3879"/>
    <w:rsid w:val="003A4B8A"/>
    <w:rsid w:val="003A4CD0"/>
    <w:rsid w:val="003A667D"/>
    <w:rsid w:val="003B6241"/>
    <w:rsid w:val="003B6CB4"/>
    <w:rsid w:val="003B7F53"/>
    <w:rsid w:val="003D0455"/>
    <w:rsid w:val="003D15DA"/>
    <w:rsid w:val="003E1F64"/>
    <w:rsid w:val="003E2744"/>
    <w:rsid w:val="003E4278"/>
    <w:rsid w:val="003E515D"/>
    <w:rsid w:val="003E5457"/>
    <w:rsid w:val="003E5511"/>
    <w:rsid w:val="003E6721"/>
    <w:rsid w:val="003F1791"/>
    <w:rsid w:val="003F1A48"/>
    <w:rsid w:val="003F24D4"/>
    <w:rsid w:val="003F50CA"/>
    <w:rsid w:val="0040275A"/>
    <w:rsid w:val="0040548E"/>
    <w:rsid w:val="00405A13"/>
    <w:rsid w:val="004072B1"/>
    <w:rsid w:val="004106BA"/>
    <w:rsid w:val="00411ED7"/>
    <w:rsid w:val="00413AED"/>
    <w:rsid w:val="00417303"/>
    <w:rsid w:val="00427235"/>
    <w:rsid w:val="004273E3"/>
    <w:rsid w:val="0042776A"/>
    <w:rsid w:val="00433899"/>
    <w:rsid w:val="004439BF"/>
    <w:rsid w:val="00443AE6"/>
    <w:rsid w:val="00445877"/>
    <w:rsid w:val="0045064B"/>
    <w:rsid w:val="00450CA9"/>
    <w:rsid w:val="004523BC"/>
    <w:rsid w:val="00461280"/>
    <w:rsid w:val="0046160F"/>
    <w:rsid w:val="00461754"/>
    <w:rsid w:val="00464B36"/>
    <w:rsid w:val="00467A5F"/>
    <w:rsid w:val="00476303"/>
    <w:rsid w:val="004776BF"/>
    <w:rsid w:val="004776DE"/>
    <w:rsid w:val="004802E3"/>
    <w:rsid w:val="004804A1"/>
    <w:rsid w:val="00480742"/>
    <w:rsid w:val="00484F49"/>
    <w:rsid w:val="00494B87"/>
    <w:rsid w:val="004966F1"/>
    <w:rsid w:val="00497C24"/>
    <w:rsid w:val="004A0CED"/>
    <w:rsid w:val="004A438F"/>
    <w:rsid w:val="004A46AD"/>
    <w:rsid w:val="004B080F"/>
    <w:rsid w:val="004B4AC5"/>
    <w:rsid w:val="004C186C"/>
    <w:rsid w:val="004C4508"/>
    <w:rsid w:val="004C4924"/>
    <w:rsid w:val="004C5481"/>
    <w:rsid w:val="004D6AF4"/>
    <w:rsid w:val="004E0CBA"/>
    <w:rsid w:val="004E1BCF"/>
    <w:rsid w:val="004E2704"/>
    <w:rsid w:val="004E60EB"/>
    <w:rsid w:val="004E67DB"/>
    <w:rsid w:val="004F2E32"/>
    <w:rsid w:val="004F66F3"/>
    <w:rsid w:val="004F750B"/>
    <w:rsid w:val="0050436F"/>
    <w:rsid w:val="00505F1C"/>
    <w:rsid w:val="005065B6"/>
    <w:rsid w:val="00507E69"/>
    <w:rsid w:val="0052450E"/>
    <w:rsid w:val="00530B0C"/>
    <w:rsid w:val="00535336"/>
    <w:rsid w:val="00540964"/>
    <w:rsid w:val="00543D55"/>
    <w:rsid w:val="005453CE"/>
    <w:rsid w:val="00551F15"/>
    <w:rsid w:val="00552D5C"/>
    <w:rsid w:val="00554F46"/>
    <w:rsid w:val="00556AFB"/>
    <w:rsid w:val="0056345F"/>
    <w:rsid w:val="005644D6"/>
    <w:rsid w:val="0056776C"/>
    <w:rsid w:val="00572896"/>
    <w:rsid w:val="005740BE"/>
    <w:rsid w:val="00575934"/>
    <w:rsid w:val="00585217"/>
    <w:rsid w:val="005876EF"/>
    <w:rsid w:val="00593570"/>
    <w:rsid w:val="00594FEB"/>
    <w:rsid w:val="005962CC"/>
    <w:rsid w:val="005A016C"/>
    <w:rsid w:val="005A2346"/>
    <w:rsid w:val="005A7701"/>
    <w:rsid w:val="005B706C"/>
    <w:rsid w:val="005C0D2A"/>
    <w:rsid w:val="005C30F6"/>
    <w:rsid w:val="005C4B98"/>
    <w:rsid w:val="005C540E"/>
    <w:rsid w:val="005C6B7A"/>
    <w:rsid w:val="005D560D"/>
    <w:rsid w:val="005D5D43"/>
    <w:rsid w:val="005D664D"/>
    <w:rsid w:val="005E192F"/>
    <w:rsid w:val="005E7392"/>
    <w:rsid w:val="005F215D"/>
    <w:rsid w:val="005F41AC"/>
    <w:rsid w:val="005F4A60"/>
    <w:rsid w:val="00600517"/>
    <w:rsid w:val="00601612"/>
    <w:rsid w:val="006047CD"/>
    <w:rsid w:val="0060551F"/>
    <w:rsid w:val="006079AE"/>
    <w:rsid w:val="00610395"/>
    <w:rsid w:val="00616B0F"/>
    <w:rsid w:val="00621F04"/>
    <w:rsid w:val="00622786"/>
    <w:rsid w:val="00623569"/>
    <w:rsid w:val="00625145"/>
    <w:rsid w:val="006302E3"/>
    <w:rsid w:val="0063344F"/>
    <w:rsid w:val="00633BD9"/>
    <w:rsid w:val="00640A4E"/>
    <w:rsid w:val="00640E35"/>
    <w:rsid w:val="006434EE"/>
    <w:rsid w:val="006446CE"/>
    <w:rsid w:val="00645373"/>
    <w:rsid w:val="0064602B"/>
    <w:rsid w:val="00646951"/>
    <w:rsid w:val="00650D23"/>
    <w:rsid w:val="00651D87"/>
    <w:rsid w:val="00653BC8"/>
    <w:rsid w:val="00654E4A"/>
    <w:rsid w:val="00660489"/>
    <w:rsid w:val="00663408"/>
    <w:rsid w:val="0067098F"/>
    <w:rsid w:val="00670EAB"/>
    <w:rsid w:val="00672F6B"/>
    <w:rsid w:val="006873A2"/>
    <w:rsid w:val="006924D9"/>
    <w:rsid w:val="0069367C"/>
    <w:rsid w:val="00694D04"/>
    <w:rsid w:val="006A2ACC"/>
    <w:rsid w:val="006A3FD0"/>
    <w:rsid w:val="006A6808"/>
    <w:rsid w:val="006A7E68"/>
    <w:rsid w:val="006B097E"/>
    <w:rsid w:val="006B1E94"/>
    <w:rsid w:val="006B2566"/>
    <w:rsid w:val="006B7253"/>
    <w:rsid w:val="006B76F2"/>
    <w:rsid w:val="006C15CD"/>
    <w:rsid w:val="006C5AFC"/>
    <w:rsid w:val="006D1592"/>
    <w:rsid w:val="006D2050"/>
    <w:rsid w:val="006D27B4"/>
    <w:rsid w:val="006D3E83"/>
    <w:rsid w:val="006D4076"/>
    <w:rsid w:val="006E3081"/>
    <w:rsid w:val="006E36FC"/>
    <w:rsid w:val="006E4089"/>
    <w:rsid w:val="006E5EFB"/>
    <w:rsid w:val="006F1BB1"/>
    <w:rsid w:val="006F2899"/>
    <w:rsid w:val="006F4D1F"/>
    <w:rsid w:val="006F50E3"/>
    <w:rsid w:val="00704D62"/>
    <w:rsid w:val="00712FBE"/>
    <w:rsid w:val="007206CB"/>
    <w:rsid w:val="00725BF5"/>
    <w:rsid w:val="00730932"/>
    <w:rsid w:val="00734661"/>
    <w:rsid w:val="00735380"/>
    <w:rsid w:val="00736681"/>
    <w:rsid w:val="00736FBD"/>
    <w:rsid w:val="00737124"/>
    <w:rsid w:val="007378F0"/>
    <w:rsid w:val="00740339"/>
    <w:rsid w:val="007447FC"/>
    <w:rsid w:val="00745AE0"/>
    <w:rsid w:val="00745BF6"/>
    <w:rsid w:val="00752E2D"/>
    <w:rsid w:val="0076403B"/>
    <w:rsid w:val="0077110F"/>
    <w:rsid w:val="00771395"/>
    <w:rsid w:val="00792575"/>
    <w:rsid w:val="00794842"/>
    <w:rsid w:val="00795689"/>
    <w:rsid w:val="00795C94"/>
    <w:rsid w:val="00796776"/>
    <w:rsid w:val="00797F8A"/>
    <w:rsid w:val="007A0C8D"/>
    <w:rsid w:val="007B072E"/>
    <w:rsid w:val="007B11E4"/>
    <w:rsid w:val="007B6F0C"/>
    <w:rsid w:val="007B7DF4"/>
    <w:rsid w:val="007C40B4"/>
    <w:rsid w:val="007D029C"/>
    <w:rsid w:val="007D0346"/>
    <w:rsid w:val="007D35C1"/>
    <w:rsid w:val="007D497D"/>
    <w:rsid w:val="007D578C"/>
    <w:rsid w:val="007D61C7"/>
    <w:rsid w:val="007D6871"/>
    <w:rsid w:val="007F5F40"/>
    <w:rsid w:val="00801B1F"/>
    <w:rsid w:val="00802617"/>
    <w:rsid w:val="0080679F"/>
    <w:rsid w:val="00807C45"/>
    <w:rsid w:val="0081710E"/>
    <w:rsid w:val="00820F25"/>
    <w:rsid w:val="00827DCB"/>
    <w:rsid w:val="00834491"/>
    <w:rsid w:val="0083455B"/>
    <w:rsid w:val="00834675"/>
    <w:rsid w:val="00835315"/>
    <w:rsid w:val="00836E91"/>
    <w:rsid w:val="008413F4"/>
    <w:rsid w:val="008417BA"/>
    <w:rsid w:val="00841A53"/>
    <w:rsid w:val="00842B57"/>
    <w:rsid w:val="008445F9"/>
    <w:rsid w:val="00844831"/>
    <w:rsid w:val="00844EBD"/>
    <w:rsid w:val="00850250"/>
    <w:rsid w:val="00850F87"/>
    <w:rsid w:val="00851B03"/>
    <w:rsid w:val="00853B03"/>
    <w:rsid w:val="00856C21"/>
    <w:rsid w:val="0085765D"/>
    <w:rsid w:val="0086288A"/>
    <w:rsid w:val="00862A85"/>
    <w:rsid w:val="00863B82"/>
    <w:rsid w:val="008642F2"/>
    <w:rsid w:val="00867655"/>
    <w:rsid w:val="008722DA"/>
    <w:rsid w:val="00873653"/>
    <w:rsid w:val="00873C67"/>
    <w:rsid w:val="0088028C"/>
    <w:rsid w:val="00886CB3"/>
    <w:rsid w:val="00891841"/>
    <w:rsid w:val="00893BE2"/>
    <w:rsid w:val="00894F00"/>
    <w:rsid w:val="008A1911"/>
    <w:rsid w:val="008A1FF7"/>
    <w:rsid w:val="008A37AD"/>
    <w:rsid w:val="008A7ABF"/>
    <w:rsid w:val="008B09F5"/>
    <w:rsid w:val="008B151B"/>
    <w:rsid w:val="008B387E"/>
    <w:rsid w:val="008B5D73"/>
    <w:rsid w:val="008B5F14"/>
    <w:rsid w:val="008C4BDE"/>
    <w:rsid w:val="008C6059"/>
    <w:rsid w:val="008C7BFE"/>
    <w:rsid w:val="008E1AF9"/>
    <w:rsid w:val="008F02EE"/>
    <w:rsid w:val="008F25AC"/>
    <w:rsid w:val="008F2FF5"/>
    <w:rsid w:val="00900579"/>
    <w:rsid w:val="00905004"/>
    <w:rsid w:val="009076CF"/>
    <w:rsid w:val="00911858"/>
    <w:rsid w:val="00914E25"/>
    <w:rsid w:val="00920EAC"/>
    <w:rsid w:val="00921077"/>
    <w:rsid w:val="0092161F"/>
    <w:rsid w:val="0092362D"/>
    <w:rsid w:val="00925DD0"/>
    <w:rsid w:val="00927DB6"/>
    <w:rsid w:val="00927E85"/>
    <w:rsid w:val="00932138"/>
    <w:rsid w:val="00935026"/>
    <w:rsid w:val="00936562"/>
    <w:rsid w:val="00937CEB"/>
    <w:rsid w:val="00940F92"/>
    <w:rsid w:val="00944F3E"/>
    <w:rsid w:val="00960811"/>
    <w:rsid w:val="00962E0C"/>
    <w:rsid w:val="0096457A"/>
    <w:rsid w:val="00970770"/>
    <w:rsid w:val="009720F5"/>
    <w:rsid w:val="00972E4E"/>
    <w:rsid w:val="00973B40"/>
    <w:rsid w:val="00985C62"/>
    <w:rsid w:val="009935EE"/>
    <w:rsid w:val="009944B7"/>
    <w:rsid w:val="0099450A"/>
    <w:rsid w:val="009A0186"/>
    <w:rsid w:val="009A05A9"/>
    <w:rsid w:val="009A0D0C"/>
    <w:rsid w:val="009A6744"/>
    <w:rsid w:val="009A7BCA"/>
    <w:rsid w:val="009B08AC"/>
    <w:rsid w:val="009B0F2D"/>
    <w:rsid w:val="009B18D5"/>
    <w:rsid w:val="009B1CD6"/>
    <w:rsid w:val="009B467F"/>
    <w:rsid w:val="009B6E57"/>
    <w:rsid w:val="009C060E"/>
    <w:rsid w:val="009C25B0"/>
    <w:rsid w:val="009C2A3B"/>
    <w:rsid w:val="009C3D43"/>
    <w:rsid w:val="009C5DF0"/>
    <w:rsid w:val="009C6DD9"/>
    <w:rsid w:val="009C7774"/>
    <w:rsid w:val="009D0D98"/>
    <w:rsid w:val="009D40AD"/>
    <w:rsid w:val="009D4A74"/>
    <w:rsid w:val="009D52DB"/>
    <w:rsid w:val="009E1D55"/>
    <w:rsid w:val="009E26D3"/>
    <w:rsid w:val="009E2D81"/>
    <w:rsid w:val="009E5660"/>
    <w:rsid w:val="009E6CAD"/>
    <w:rsid w:val="009F14D8"/>
    <w:rsid w:val="009F303B"/>
    <w:rsid w:val="009F7615"/>
    <w:rsid w:val="00A06ADF"/>
    <w:rsid w:val="00A06B0A"/>
    <w:rsid w:val="00A1441C"/>
    <w:rsid w:val="00A144B7"/>
    <w:rsid w:val="00A16290"/>
    <w:rsid w:val="00A16297"/>
    <w:rsid w:val="00A24A3D"/>
    <w:rsid w:val="00A254C1"/>
    <w:rsid w:val="00A26ED9"/>
    <w:rsid w:val="00A37F06"/>
    <w:rsid w:val="00A43BB2"/>
    <w:rsid w:val="00A44A42"/>
    <w:rsid w:val="00A477FB"/>
    <w:rsid w:val="00A512C6"/>
    <w:rsid w:val="00A519FC"/>
    <w:rsid w:val="00A57ADC"/>
    <w:rsid w:val="00A60320"/>
    <w:rsid w:val="00A61360"/>
    <w:rsid w:val="00A61A7B"/>
    <w:rsid w:val="00A61E3D"/>
    <w:rsid w:val="00A62E9F"/>
    <w:rsid w:val="00A67034"/>
    <w:rsid w:val="00A67C89"/>
    <w:rsid w:val="00A67E8C"/>
    <w:rsid w:val="00A728E7"/>
    <w:rsid w:val="00A72DA7"/>
    <w:rsid w:val="00A75074"/>
    <w:rsid w:val="00A76CCF"/>
    <w:rsid w:val="00A81201"/>
    <w:rsid w:val="00A828FB"/>
    <w:rsid w:val="00A93E27"/>
    <w:rsid w:val="00A94CAB"/>
    <w:rsid w:val="00A94FBD"/>
    <w:rsid w:val="00AA037F"/>
    <w:rsid w:val="00AA16AD"/>
    <w:rsid w:val="00AA335A"/>
    <w:rsid w:val="00AA3635"/>
    <w:rsid w:val="00AB087A"/>
    <w:rsid w:val="00AB22A8"/>
    <w:rsid w:val="00AC58DB"/>
    <w:rsid w:val="00AC63FE"/>
    <w:rsid w:val="00AC668F"/>
    <w:rsid w:val="00AC71E4"/>
    <w:rsid w:val="00AD3762"/>
    <w:rsid w:val="00AD4DD3"/>
    <w:rsid w:val="00AE6F32"/>
    <w:rsid w:val="00AF3833"/>
    <w:rsid w:val="00B03501"/>
    <w:rsid w:val="00B03972"/>
    <w:rsid w:val="00B10F08"/>
    <w:rsid w:val="00B17773"/>
    <w:rsid w:val="00B204EC"/>
    <w:rsid w:val="00B224BE"/>
    <w:rsid w:val="00B23B7E"/>
    <w:rsid w:val="00B305BD"/>
    <w:rsid w:val="00B3092C"/>
    <w:rsid w:val="00B35ABD"/>
    <w:rsid w:val="00B37A66"/>
    <w:rsid w:val="00B37DEE"/>
    <w:rsid w:val="00B42C94"/>
    <w:rsid w:val="00B47D04"/>
    <w:rsid w:val="00B519F9"/>
    <w:rsid w:val="00B51C8E"/>
    <w:rsid w:val="00B53207"/>
    <w:rsid w:val="00B6354A"/>
    <w:rsid w:val="00B64F32"/>
    <w:rsid w:val="00B801D1"/>
    <w:rsid w:val="00B85C10"/>
    <w:rsid w:val="00B85E29"/>
    <w:rsid w:val="00B9357E"/>
    <w:rsid w:val="00B93B81"/>
    <w:rsid w:val="00B93E6E"/>
    <w:rsid w:val="00B94A29"/>
    <w:rsid w:val="00B953C4"/>
    <w:rsid w:val="00B96D61"/>
    <w:rsid w:val="00B96D9D"/>
    <w:rsid w:val="00B97A9F"/>
    <w:rsid w:val="00BA03EA"/>
    <w:rsid w:val="00BA1710"/>
    <w:rsid w:val="00BB0553"/>
    <w:rsid w:val="00BC6417"/>
    <w:rsid w:val="00BC6ADA"/>
    <w:rsid w:val="00BD005B"/>
    <w:rsid w:val="00BD01EB"/>
    <w:rsid w:val="00BD7515"/>
    <w:rsid w:val="00BE2AC8"/>
    <w:rsid w:val="00BF29A4"/>
    <w:rsid w:val="00BF44B9"/>
    <w:rsid w:val="00BF4BFF"/>
    <w:rsid w:val="00BF4F4A"/>
    <w:rsid w:val="00BF7714"/>
    <w:rsid w:val="00C02932"/>
    <w:rsid w:val="00C05B66"/>
    <w:rsid w:val="00C1281C"/>
    <w:rsid w:val="00C13AFE"/>
    <w:rsid w:val="00C1467D"/>
    <w:rsid w:val="00C167C0"/>
    <w:rsid w:val="00C23FA1"/>
    <w:rsid w:val="00C242F4"/>
    <w:rsid w:val="00C305F2"/>
    <w:rsid w:val="00C3130E"/>
    <w:rsid w:val="00C32598"/>
    <w:rsid w:val="00C3639C"/>
    <w:rsid w:val="00C41521"/>
    <w:rsid w:val="00C44BEE"/>
    <w:rsid w:val="00C46221"/>
    <w:rsid w:val="00C47475"/>
    <w:rsid w:val="00C55AEE"/>
    <w:rsid w:val="00C61978"/>
    <w:rsid w:val="00C64F52"/>
    <w:rsid w:val="00C66D95"/>
    <w:rsid w:val="00C71B62"/>
    <w:rsid w:val="00C71EC8"/>
    <w:rsid w:val="00C720F3"/>
    <w:rsid w:val="00C73008"/>
    <w:rsid w:val="00C7574F"/>
    <w:rsid w:val="00C75FE0"/>
    <w:rsid w:val="00C80738"/>
    <w:rsid w:val="00C81E7C"/>
    <w:rsid w:val="00C8272D"/>
    <w:rsid w:val="00C92CBC"/>
    <w:rsid w:val="00C95F44"/>
    <w:rsid w:val="00CA0E91"/>
    <w:rsid w:val="00CA1472"/>
    <w:rsid w:val="00CA14E1"/>
    <w:rsid w:val="00CA4EE2"/>
    <w:rsid w:val="00CA4F74"/>
    <w:rsid w:val="00CB0EEB"/>
    <w:rsid w:val="00CB72CF"/>
    <w:rsid w:val="00CC285C"/>
    <w:rsid w:val="00CC4FCF"/>
    <w:rsid w:val="00CC588B"/>
    <w:rsid w:val="00CD0AA6"/>
    <w:rsid w:val="00CD2791"/>
    <w:rsid w:val="00CD495A"/>
    <w:rsid w:val="00CD4A6D"/>
    <w:rsid w:val="00CD617B"/>
    <w:rsid w:val="00CE2A87"/>
    <w:rsid w:val="00CE59BE"/>
    <w:rsid w:val="00CE5CB1"/>
    <w:rsid w:val="00CE772D"/>
    <w:rsid w:val="00D004B0"/>
    <w:rsid w:val="00D0053C"/>
    <w:rsid w:val="00D04665"/>
    <w:rsid w:val="00D05335"/>
    <w:rsid w:val="00D05350"/>
    <w:rsid w:val="00D105D9"/>
    <w:rsid w:val="00D10CAB"/>
    <w:rsid w:val="00D13908"/>
    <w:rsid w:val="00D14E71"/>
    <w:rsid w:val="00D17E50"/>
    <w:rsid w:val="00D20CF0"/>
    <w:rsid w:val="00D20F46"/>
    <w:rsid w:val="00D24A95"/>
    <w:rsid w:val="00D24BD1"/>
    <w:rsid w:val="00D24D0E"/>
    <w:rsid w:val="00D25284"/>
    <w:rsid w:val="00D3240A"/>
    <w:rsid w:val="00D3262F"/>
    <w:rsid w:val="00D35A08"/>
    <w:rsid w:val="00D35B26"/>
    <w:rsid w:val="00D423E5"/>
    <w:rsid w:val="00D43849"/>
    <w:rsid w:val="00D44D61"/>
    <w:rsid w:val="00D46F38"/>
    <w:rsid w:val="00D5020B"/>
    <w:rsid w:val="00D5315B"/>
    <w:rsid w:val="00D5380F"/>
    <w:rsid w:val="00D56F11"/>
    <w:rsid w:val="00D57658"/>
    <w:rsid w:val="00D67266"/>
    <w:rsid w:val="00D6786F"/>
    <w:rsid w:val="00D67FD2"/>
    <w:rsid w:val="00D70E1F"/>
    <w:rsid w:val="00D73D13"/>
    <w:rsid w:val="00D746FC"/>
    <w:rsid w:val="00D75908"/>
    <w:rsid w:val="00D765DD"/>
    <w:rsid w:val="00D767AF"/>
    <w:rsid w:val="00D7694C"/>
    <w:rsid w:val="00D77BF4"/>
    <w:rsid w:val="00D83313"/>
    <w:rsid w:val="00D9022B"/>
    <w:rsid w:val="00D91656"/>
    <w:rsid w:val="00D92EA4"/>
    <w:rsid w:val="00D974C9"/>
    <w:rsid w:val="00D978B1"/>
    <w:rsid w:val="00DA0234"/>
    <w:rsid w:val="00DA41B5"/>
    <w:rsid w:val="00DC0511"/>
    <w:rsid w:val="00DC0810"/>
    <w:rsid w:val="00DC56AC"/>
    <w:rsid w:val="00DD1DA2"/>
    <w:rsid w:val="00DD257A"/>
    <w:rsid w:val="00DE23AB"/>
    <w:rsid w:val="00DE3D9D"/>
    <w:rsid w:val="00DE4963"/>
    <w:rsid w:val="00DE54E4"/>
    <w:rsid w:val="00DE55F2"/>
    <w:rsid w:val="00DE6D52"/>
    <w:rsid w:val="00DE7520"/>
    <w:rsid w:val="00DF0FBD"/>
    <w:rsid w:val="00DF1307"/>
    <w:rsid w:val="00DF1C61"/>
    <w:rsid w:val="00DF3271"/>
    <w:rsid w:val="00DF4463"/>
    <w:rsid w:val="00DF4C73"/>
    <w:rsid w:val="00DF7C22"/>
    <w:rsid w:val="00E01B63"/>
    <w:rsid w:val="00E03E21"/>
    <w:rsid w:val="00E07D9C"/>
    <w:rsid w:val="00E13883"/>
    <w:rsid w:val="00E15A1D"/>
    <w:rsid w:val="00E16C61"/>
    <w:rsid w:val="00E17678"/>
    <w:rsid w:val="00E20086"/>
    <w:rsid w:val="00E2180A"/>
    <w:rsid w:val="00E2268C"/>
    <w:rsid w:val="00E23833"/>
    <w:rsid w:val="00E24BA3"/>
    <w:rsid w:val="00E305FA"/>
    <w:rsid w:val="00E311C4"/>
    <w:rsid w:val="00E3127C"/>
    <w:rsid w:val="00E400B0"/>
    <w:rsid w:val="00E43A48"/>
    <w:rsid w:val="00E44C89"/>
    <w:rsid w:val="00E51573"/>
    <w:rsid w:val="00E518F4"/>
    <w:rsid w:val="00E52273"/>
    <w:rsid w:val="00E5672D"/>
    <w:rsid w:val="00E57745"/>
    <w:rsid w:val="00E61521"/>
    <w:rsid w:val="00E6408B"/>
    <w:rsid w:val="00E667AD"/>
    <w:rsid w:val="00E66CAE"/>
    <w:rsid w:val="00E67920"/>
    <w:rsid w:val="00E704B9"/>
    <w:rsid w:val="00E71302"/>
    <w:rsid w:val="00E73625"/>
    <w:rsid w:val="00E753B6"/>
    <w:rsid w:val="00E76B1D"/>
    <w:rsid w:val="00E8093D"/>
    <w:rsid w:val="00E84E49"/>
    <w:rsid w:val="00E859C6"/>
    <w:rsid w:val="00EA5F00"/>
    <w:rsid w:val="00EA7CAF"/>
    <w:rsid w:val="00EB04E0"/>
    <w:rsid w:val="00EB23FA"/>
    <w:rsid w:val="00EB5984"/>
    <w:rsid w:val="00EB78F3"/>
    <w:rsid w:val="00EB7C12"/>
    <w:rsid w:val="00EC0424"/>
    <w:rsid w:val="00EC05AA"/>
    <w:rsid w:val="00EC0CE9"/>
    <w:rsid w:val="00EC2033"/>
    <w:rsid w:val="00EC5196"/>
    <w:rsid w:val="00ED1AB4"/>
    <w:rsid w:val="00ED24C6"/>
    <w:rsid w:val="00ED42FD"/>
    <w:rsid w:val="00ED44AF"/>
    <w:rsid w:val="00ED60A8"/>
    <w:rsid w:val="00ED68E8"/>
    <w:rsid w:val="00ED710D"/>
    <w:rsid w:val="00EE1179"/>
    <w:rsid w:val="00EE141C"/>
    <w:rsid w:val="00EE35E0"/>
    <w:rsid w:val="00EE7283"/>
    <w:rsid w:val="00EF3929"/>
    <w:rsid w:val="00EF49CB"/>
    <w:rsid w:val="00EF6393"/>
    <w:rsid w:val="00F01C51"/>
    <w:rsid w:val="00F076F1"/>
    <w:rsid w:val="00F10F1A"/>
    <w:rsid w:val="00F1138E"/>
    <w:rsid w:val="00F13538"/>
    <w:rsid w:val="00F13B98"/>
    <w:rsid w:val="00F23664"/>
    <w:rsid w:val="00F246EA"/>
    <w:rsid w:val="00F32049"/>
    <w:rsid w:val="00F3367D"/>
    <w:rsid w:val="00F338AD"/>
    <w:rsid w:val="00F340EF"/>
    <w:rsid w:val="00F34A96"/>
    <w:rsid w:val="00F3578A"/>
    <w:rsid w:val="00F35EF8"/>
    <w:rsid w:val="00F410F4"/>
    <w:rsid w:val="00F4271D"/>
    <w:rsid w:val="00F457E6"/>
    <w:rsid w:val="00F51C69"/>
    <w:rsid w:val="00F53231"/>
    <w:rsid w:val="00F560EE"/>
    <w:rsid w:val="00F57961"/>
    <w:rsid w:val="00F57CE2"/>
    <w:rsid w:val="00F66FF4"/>
    <w:rsid w:val="00F67CCB"/>
    <w:rsid w:val="00F734A2"/>
    <w:rsid w:val="00F743E0"/>
    <w:rsid w:val="00F761DF"/>
    <w:rsid w:val="00F76FE0"/>
    <w:rsid w:val="00F7739E"/>
    <w:rsid w:val="00F77B12"/>
    <w:rsid w:val="00F85772"/>
    <w:rsid w:val="00F87460"/>
    <w:rsid w:val="00F878A5"/>
    <w:rsid w:val="00F92A38"/>
    <w:rsid w:val="00F9331B"/>
    <w:rsid w:val="00FA4FAF"/>
    <w:rsid w:val="00FB1BE8"/>
    <w:rsid w:val="00FB2380"/>
    <w:rsid w:val="00FB7F26"/>
    <w:rsid w:val="00FC0005"/>
    <w:rsid w:val="00FC1D98"/>
    <w:rsid w:val="00FC6C4B"/>
    <w:rsid w:val="00FD109B"/>
    <w:rsid w:val="00FD4007"/>
    <w:rsid w:val="00FD4C0A"/>
    <w:rsid w:val="00FE24B7"/>
    <w:rsid w:val="00FE5651"/>
    <w:rsid w:val="00FF41B3"/>
    <w:rsid w:val="00FF4381"/>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16D9"/>
  <w15:chartTrackingRefBased/>
  <w15:docId w15:val="{F469FE53-F10B-4AB2-A2B8-32357F24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8C4BDE"/>
    <w:pPr>
      <w:tabs>
        <w:tab w:val="left" w:pos="709"/>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basedOn w:val="Normal"/>
    <w:uiPriority w:val="99"/>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rsid w:val="00905004"/>
    <w:rPr>
      <w:sz w:val="16"/>
      <w:szCs w:val="16"/>
    </w:rPr>
  </w:style>
  <w:style w:type="paragraph" w:styleId="CommentText">
    <w:name w:val="annotation text"/>
    <w:basedOn w:val="Normal"/>
    <w:link w:val="CommentTextChar"/>
    <w:semiHidden/>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semiHidden/>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paragraph" w:customStyle="1" w:styleId="Default">
    <w:name w:val="Default"/>
    <w:rsid w:val="008C6059"/>
    <w:pPr>
      <w:autoSpaceDE w:val="0"/>
      <w:autoSpaceDN w:val="0"/>
      <w:adjustRightInd w:val="0"/>
      <w:spacing w:after="0" w:line="240" w:lineRule="auto"/>
    </w:pPr>
    <w:rPr>
      <w:rFonts w:ascii="Symbol" w:hAnsi="Symbol" w:cs="Symbol"/>
      <w:color w:val="000000"/>
      <w:sz w:val="24"/>
      <w:szCs w:val="24"/>
      <w:lang w:val="lt-LT"/>
    </w:rPr>
  </w:style>
  <w:style w:type="character" w:styleId="UnresolvedMention">
    <w:name w:val="Unresolved Mention"/>
    <w:basedOn w:val="DefaultParagraphFont"/>
    <w:uiPriority w:val="99"/>
    <w:semiHidden/>
    <w:unhideWhenUsed/>
    <w:rsid w:val="00CD4A6D"/>
    <w:rPr>
      <w:color w:val="605E5C"/>
      <w:shd w:val="clear" w:color="auto" w:fill="E1DFDD"/>
    </w:rPr>
  </w:style>
  <w:style w:type="paragraph" w:styleId="TOCHeading">
    <w:name w:val="TOC Heading"/>
    <w:basedOn w:val="Heading1"/>
    <w:next w:val="Normal"/>
    <w:uiPriority w:val="39"/>
    <w:unhideWhenUsed/>
    <w:qFormat/>
    <w:rsid w:val="00DA0234"/>
    <w:pPr>
      <w:spacing w:before="240" w:line="259" w:lineRule="auto"/>
      <w:ind w:left="0"/>
      <w:outlineLvl w:val="9"/>
    </w:pPr>
    <w:rPr>
      <w:rFonts w:asciiTheme="majorHAnsi" w:hAnsiTheme="majorHAnsi"/>
      <w:b w:val="0"/>
      <w:bCs w:val="0"/>
      <w:color w:val="2F5496" w:themeColor="accent1" w:themeShade="BF"/>
      <w:sz w:val="32"/>
      <w:szCs w:val="32"/>
      <w:lang w:val="en-US"/>
    </w:rPr>
  </w:style>
  <w:style w:type="paragraph" w:styleId="Revision">
    <w:name w:val="Revision"/>
    <w:hidden/>
    <w:uiPriority w:val="99"/>
    <w:semiHidden/>
    <w:rsid w:val="00032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v.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E8FA6CF9E135734A89C5CE38E453779D" ma:contentTypeVersion="13" ma:contentTypeDescription="Kurkite naują dokumentą." ma:contentTypeScope="" ma:versionID="27a3a38567c67149ccef5a5ea14fecfd">
  <xsd:schema xmlns:xsd="http://www.w3.org/2001/XMLSchema" xmlns:xs="http://www.w3.org/2001/XMLSchema" xmlns:p="http://schemas.microsoft.com/office/2006/metadata/properties" xmlns:ns3="a2849afd-acba-4395-bf4b-1bbd7f297ff2" xmlns:ns4="c7890880-2961-4513-b5e5-716c4272ad7b" targetNamespace="http://schemas.microsoft.com/office/2006/metadata/properties" ma:root="true" ma:fieldsID="885ca4f2864e2b07d12a78c49e490c8e" ns3:_="" ns4:_="">
    <xsd:import namespace="a2849afd-acba-4395-bf4b-1bbd7f297ff2"/>
    <xsd:import namespace="c7890880-2961-4513-b5e5-716c4272ad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49afd-acba-4395-bf4b-1bbd7f29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90880-2961-4513-b5e5-716c4272ad7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8EBC9-3D15-418A-A8CA-1E2E0E60B507}">
  <ds:schemaRefs>
    <ds:schemaRef ds:uri="http://schemas.openxmlformats.org/officeDocument/2006/bibliography"/>
  </ds:schemaRefs>
</ds:datastoreItem>
</file>

<file path=customXml/itemProps2.xml><?xml version="1.0" encoding="utf-8"?>
<ds:datastoreItem xmlns:ds="http://schemas.openxmlformats.org/officeDocument/2006/customXml" ds:itemID="{FECB11F8-E020-4F7B-A58D-DC2385A1C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49afd-acba-4395-bf4b-1bbd7f297ff2"/>
    <ds:schemaRef ds:uri="c7890880-2961-4513-b5e5-716c4272a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D3E7A-F85B-491D-AA7A-828672F5B663}">
  <ds:schemaRefs>
    <ds:schemaRef ds:uri="http://schemas.microsoft.com/sharepoint/v3/contenttype/forms"/>
  </ds:schemaRefs>
</ds:datastoreItem>
</file>

<file path=customXml/itemProps4.xml><?xml version="1.0" encoding="utf-8"?>
<ds:datastoreItem xmlns:ds="http://schemas.openxmlformats.org/officeDocument/2006/customXml" ds:itemID="{A2019677-6EC7-464F-A130-0CF3179A97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3983</Words>
  <Characters>2271</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Sviackevičienė</dc:creator>
  <cp:keywords/>
  <dc:description/>
  <cp:lastModifiedBy>Raminta Samsanavičiūtė - Sereda</cp:lastModifiedBy>
  <cp:revision>6</cp:revision>
  <cp:lastPrinted>2023-03-22T10:09:00Z</cp:lastPrinted>
  <dcterms:created xsi:type="dcterms:W3CDTF">2023-04-04T07:37:00Z</dcterms:created>
  <dcterms:modified xsi:type="dcterms:W3CDTF">2023-04-25T07:05:00Z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0x010100E8FA6CF9E135734A89C5CE38E453779D</vt:lpwstr>
  </property>
</Properties>
</file>