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6F2D" w14:textId="311B76CC" w:rsidR="009A6141" w:rsidRPr="00E97CDF" w:rsidRDefault="00CA1D60" w:rsidP="00AA1C17">
      <w:pPr>
        <w:spacing w:after="0"/>
        <w:ind w:left="2591" w:firstLine="1298"/>
        <w:jc w:val="right"/>
        <w:rPr>
          <w:rFonts w:ascii="Calibri Light" w:hAnsi="Calibri Light" w:cs="Calibri Light"/>
        </w:rPr>
      </w:pPr>
      <w:r w:rsidRPr="00E97CDF">
        <w:rPr>
          <w:rFonts w:ascii="Calibri Light" w:hAnsi="Calibri Light" w:cs="Calibri Light"/>
        </w:rPr>
        <w:t xml:space="preserve">Uždarosios akcinės bendrovės „Vilniaus vandenys“ </w:t>
      </w:r>
      <w:r w:rsidR="009A2DFA" w:rsidRPr="00E97CDF">
        <w:rPr>
          <w:rFonts w:ascii="Calibri Light" w:hAnsi="Calibri Light" w:cs="Calibri Light"/>
        </w:rPr>
        <w:t xml:space="preserve">2026–2028 metų </w:t>
      </w:r>
      <w:r w:rsidRPr="00E97CDF">
        <w:rPr>
          <w:rFonts w:ascii="Calibri Light" w:hAnsi="Calibri Light" w:cs="Calibri Light"/>
        </w:rPr>
        <w:t>korupcijos prevencijos veiksmų plano</w:t>
      </w:r>
    </w:p>
    <w:p w14:paraId="487414AF" w14:textId="6B7352A3" w:rsidR="001824BB" w:rsidRDefault="00795F60" w:rsidP="00AA1C17">
      <w:pPr>
        <w:spacing w:after="0"/>
        <w:ind w:left="2591" w:firstLine="1298"/>
        <w:jc w:val="right"/>
        <w:rPr>
          <w:rFonts w:ascii="Calibri Light" w:hAnsi="Calibri Light" w:cs="Calibri Light"/>
        </w:rPr>
      </w:pPr>
      <w:r>
        <w:rPr>
          <w:rFonts w:ascii="Calibri Light" w:hAnsi="Calibri Light" w:cs="Calibri Light"/>
        </w:rPr>
        <w:t xml:space="preserve">1 </w:t>
      </w:r>
      <w:r w:rsidR="00AA1C17">
        <w:rPr>
          <w:rFonts w:ascii="Calibri Light" w:hAnsi="Calibri Light" w:cs="Calibri Light"/>
        </w:rPr>
        <w:t>p</w:t>
      </w:r>
      <w:r w:rsidR="00CA1D60" w:rsidRPr="00E97CDF">
        <w:rPr>
          <w:rFonts w:ascii="Calibri Light" w:hAnsi="Calibri Light" w:cs="Calibri Light"/>
        </w:rPr>
        <w:t>riedas</w:t>
      </w:r>
    </w:p>
    <w:p w14:paraId="1E7B9BB3" w14:textId="77777777" w:rsidR="00AA1C17" w:rsidRPr="00E97CDF" w:rsidRDefault="00AA1C17" w:rsidP="00AA1C17">
      <w:pPr>
        <w:spacing w:after="0"/>
        <w:ind w:left="2591" w:firstLine="1298"/>
        <w:jc w:val="right"/>
        <w:rPr>
          <w:rFonts w:ascii="Calibri Light" w:hAnsi="Calibri Light" w:cs="Calibri Light"/>
        </w:rPr>
      </w:pPr>
    </w:p>
    <w:tbl>
      <w:tblPr>
        <w:tblStyle w:val="TableGrid"/>
        <w:tblW w:w="0" w:type="auto"/>
        <w:tblInd w:w="-5" w:type="dxa"/>
        <w:tblLook w:val="04A0" w:firstRow="1" w:lastRow="0" w:firstColumn="1" w:lastColumn="0" w:noHBand="0" w:noVBand="1"/>
      </w:tblPr>
      <w:tblGrid>
        <w:gridCol w:w="615"/>
        <w:gridCol w:w="4378"/>
        <w:gridCol w:w="3938"/>
        <w:gridCol w:w="15"/>
        <w:gridCol w:w="1969"/>
        <w:gridCol w:w="3650"/>
      </w:tblGrid>
      <w:tr w:rsidR="00703939" w:rsidRPr="00E97CDF" w14:paraId="13972584" w14:textId="77777777" w:rsidTr="001F6FC0">
        <w:trPr>
          <w:trHeight w:val="345"/>
        </w:trPr>
        <w:tc>
          <w:tcPr>
            <w:tcW w:w="615" w:type="dxa"/>
          </w:tcPr>
          <w:p w14:paraId="6C43FB30" w14:textId="68A7738B" w:rsidR="00703939" w:rsidRPr="00E97CDF" w:rsidRDefault="00703939" w:rsidP="00D07312">
            <w:pPr>
              <w:jc w:val="center"/>
              <w:rPr>
                <w:rFonts w:ascii="Calibri Light" w:hAnsi="Calibri Light" w:cs="Calibri Light"/>
              </w:rPr>
            </w:pPr>
            <w:r w:rsidRPr="00E97CDF">
              <w:rPr>
                <w:rFonts w:ascii="Calibri Light" w:hAnsi="Calibri Light" w:cs="Calibri Light"/>
              </w:rPr>
              <w:t>Eilės Nr.</w:t>
            </w:r>
          </w:p>
        </w:tc>
        <w:tc>
          <w:tcPr>
            <w:tcW w:w="4378" w:type="dxa"/>
          </w:tcPr>
          <w:p w14:paraId="07086118" w14:textId="7091D806" w:rsidR="00703939" w:rsidRPr="00E97CDF" w:rsidRDefault="00703939" w:rsidP="00D07312">
            <w:pPr>
              <w:jc w:val="center"/>
              <w:rPr>
                <w:rFonts w:ascii="Calibri Light" w:hAnsi="Calibri Light" w:cs="Calibri Light"/>
              </w:rPr>
            </w:pPr>
            <w:r w:rsidRPr="00E97CDF">
              <w:rPr>
                <w:rFonts w:ascii="Calibri Light" w:hAnsi="Calibri Light" w:cs="Calibri Light"/>
              </w:rPr>
              <w:t>Uždavinio, korupcijos rizikos mažinimo priemonės, rodiklio pavadinimas</w:t>
            </w:r>
          </w:p>
        </w:tc>
        <w:tc>
          <w:tcPr>
            <w:tcW w:w="3938" w:type="dxa"/>
          </w:tcPr>
          <w:p w14:paraId="6781848C" w14:textId="5E366AAE" w:rsidR="00703939" w:rsidRPr="00E97CDF" w:rsidRDefault="00703939" w:rsidP="00D07312">
            <w:pPr>
              <w:jc w:val="center"/>
              <w:rPr>
                <w:rFonts w:ascii="Calibri Light" w:hAnsi="Calibri Light" w:cs="Calibri Light"/>
              </w:rPr>
            </w:pPr>
            <w:r w:rsidRPr="00E97CDF">
              <w:rPr>
                <w:rFonts w:ascii="Calibri Light" w:hAnsi="Calibri Light" w:cs="Calibri Light"/>
              </w:rPr>
              <w:t>Atsakingas (- i) vykdytojas (-jai)</w:t>
            </w:r>
          </w:p>
        </w:tc>
        <w:tc>
          <w:tcPr>
            <w:tcW w:w="1984" w:type="dxa"/>
            <w:gridSpan w:val="2"/>
          </w:tcPr>
          <w:p w14:paraId="5E1389E9" w14:textId="70F0FA65" w:rsidR="00703939" w:rsidRPr="00E97CDF" w:rsidRDefault="00703939" w:rsidP="00D07312">
            <w:pPr>
              <w:jc w:val="center"/>
              <w:rPr>
                <w:rFonts w:ascii="Calibri Light" w:hAnsi="Calibri Light" w:cs="Calibri Light"/>
              </w:rPr>
            </w:pPr>
            <w:r w:rsidRPr="00E97CDF">
              <w:rPr>
                <w:rFonts w:ascii="Calibri Light" w:hAnsi="Calibri Light" w:cs="Calibri Light"/>
              </w:rPr>
              <w:t>Įgyvendinimo terminas</w:t>
            </w:r>
          </w:p>
        </w:tc>
        <w:tc>
          <w:tcPr>
            <w:tcW w:w="3650" w:type="dxa"/>
          </w:tcPr>
          <w:p w14:paraId="2E9E8D15" w14:textId="36077B2B" w:rsidR="00703939" w:rsidRPr="00E97CDF" w:rsidRDefault="00703939" w:rsidP="00D07312">
            <w:pPr>
              <w:jc w:val="center"/>
              <w:rPr>
                <w:rFonts w:ascii="Calibri Light" w:hAnsi="Calibri Light" w:cs="Calibri Light"/>
              </w:rPr>
            </w:pPr>
            <w:r w:rsidRPr="00E97CDF">
              <w:rPr>
                <w:rFonts w:ascii="Calibri Light" w:hAnsi="Calibri Light" w:cs="Calibri Light"/>
              </w:rPr>
              <w:t>Laukiamas rezultatas</w:t>
            </w:r>
          </w:p>
        </w:tc>
      </w:tr>
      <w:tr w:rsidR="00142EB2" w:rsidRPr="00E97CDF" w14:paraId="7117CD18" w14:textId="77777777" w:rsidTr="00CA20D8">
        <w:trPr>
          <w:trHeight w:val="345"/>
        </w:trPr>
        <w:tc>
          <w:tcPr>
            <w:tcW w:w="14565" w:type="dxa"/>
            <w:gridSpan w:val="6"/>
            <w:shd w:val="clear" w:color="auto" w:fill="CAEDFB" w:themeFill="accent4" w:themeFillTint="33"/>
          </w:tcPr>
          <w:p w14:paraId="77436F75" w14:textId="662D0401" w:rsidR="00142EB2" w:rsidRPr="006468E2" w:rsidRDefault="009958A2" w:rsidP="00E97CDF">
            <w:pPr>
              <w:jc w:val="both"/>
              <w:rPr>
                <w:rFonts w:ascii="Calibri Light" w:hAnsi="Calibri Light" w:cs="Calibri Light"/>
                <w:b/>
                <w:bCs/>
              </w:rPr>
            </w:pPr>
            <w:r w:rsidRPr="006468E2">
              <w:rPr>
                <w:rFonts w:ascii="Calibri Light" w:hAnsi="Calibri Light" w:cs="Calibri Light"/>
                <w:b/>
                <w:bCs/>
              </w:rPr>
              <w:t>1 u</w:t>
            </w:r>
            <w:r w:rsidR="00C211FD" w:rsidRPr="006468E2">
              <w:rPr>
                <w:rFonts w:ascii="Calibri Light" w:hAnsi="Calibri Light" w:cs="Calibri Light"/>
                <w:b/>
                <w:bCs/>
              </w:rPr>
              <w:t>ždavinys</w:t>
            </w:r>
            <w:r w:rsidR="007C2F04" w:rsidRPr="006468E2">
              <w:rPr>
                <w:rFonts w:ascii="Calibri Light" w:hAnsi="Calibri Light" w:cs="Calibri Light"/>
                <w:b/>
                <w:bCs/>
              </w:rPr>
              <w:t xml:space="preserve"> –</w:t>
            </w:r>
            <w:r w:rsidR="00C211FD" w:rsidRPr="006468E2">
              <w:rPr>
                <w:rFonts w:ascii="Calibri Light" w:hAnsi="Calibri Light" w:cs="Calibri Light"/>
                <w:b/>
                <w:bCs/>
              </w:rPr>
              <w:t xml:space="preserve"> </w:t>
            </w:r>
            <w:r w:rsidRPr="006468E2">
              <w:rPr>
                <w:rFonts w:ascii="Calibri Light" w:hAnsi="Calibri Light" w:cs="Calibri Light"/>
                <w:b/>
                <w:bCs/>
              </w:rPr>
              <w:t>k</w:t>
            </w:r>
            <w:r w:rsidR="00142EB2" w:rsidRPr="006468E2">
              <w:rPr>
                <w:rFonts w:ascii="Calibri Light" w:hAnsi="Calibri Light" w:cs="Calibri Light"/>
                <w:b/>
                <w:bCs/>
              </w:rPr>
              <w:t xml:space="preserve">urti korupcijai atsparią aplinką </w:t>
            </w:r>
            <w:r w:rsidR="002D72CE" w:rsidRPr="006468E2">
              <w:rPr>
                <w:rFonts w:ascii="Calibri Light" w:hAnsi="Calibri Light" w:cs="Calibri Light"/>
                <w:b/>
                <w:bCs/>
              </w:rPr>
              <w:t>uždarosios akcinės bendrovės „Vilniaus vandenys“  (toliau – Bendrovė)</w:t>
            </w:r>
            <w:r w:rsidR="00142EB2" w:rsidRPr="006468E2">
              <w:rPr>
                <w:rFonts w:ascii="Calibri Light" w:hAnsi="Calibri Light" w:cs="Calibri Light"/>
                <w:b/>
                <w:bCs/>
              </w:rPr>
              <w:t xml:space="preserve"> ir nustatyti korupcijos rizikas Bendrovės veiklos procesuose,</w:t>
            </w:r>
            <w:r w:rsidR="002D72CE" w:rsidRPr="006468E2">
              <w:rPr>
                <w:rFonts w:ascii="Calibri Light" w:hAnsi="Calibri Light" w:cs="Calibri Light"/>
                <w:b/>
                <w:bCs/>
              </w:rPr>
              <w:t xml:space="preserve"> </w:t>
            </w:r>
            <w:r w:rsidR="00142EB2" w:rsidRPr="006468E2">
              <w:rPr>
                <w:rFonts w:ascii="Calibri Light" w:hAnsi="Calibri Light" w:cs="Calibri Light"/>
                <w:b/>
                <w:bCs/>
              </w:rPr>
              <w:t>didinant Bendrovės struktūriniuose padaliniuose vykdomų procedūrų skaidrumą</w:t>
            </w:r>
          </w:p>
        </w:tc>
      </w:tr>
      <w:tr w:rsidR="00422979" w:rsidRPr="00E97CDF" w14:paraId="3BEB793C" w14:textId="77777777" w:rsidTr="0059605A">
        <w:trPr>
          <w:trHeight w:val="811"/>
        </w:trPr>
        <w:tc>
          <w:tcPr>
            <w:tcW w:w="14565" w:type="dxa"/>
            <w:gridSpan w:val="6"/>
          </w:tcPr>
          <w:p w14:paraId="1196940E" w14:textId="77777777" w:rsidR="00422979" w:rsidRPr="006468E2" w:rsidRDefault="00967086" w:rsidP="00E97CDF">
            <w:pPr>
              <w:jc w:val="both"/>
              <w:rPr>
                <w:rFonts w:ascii="Calibri Light" w:hAnsi="Calibri Light" w:cs="Calibri Light"/>
              </w:rPr>
            </w:pPr>
            <w:r w:rsidRPr="006468E2">
              <w:rPr>
                <w:rFonts w:ascii="Calibri Light" w:hAnsi="Calibri Light" w:cs="Calibri Light"/>
              </w:rPr>
              <w:t>Uždavinio įgyvendinimo rodikliai plane numatytu periodu:</w:t>
            </w:r>
          </w:p>
          <w:p w14:paraId="24F5AF36" w14:textId="5F15E811" w:rsidR="00B65BA3" w:rsidRPr="006468E2" w:rsidRDefault="00277CE4" w:rsidP="00E97CDF">
            <w:pPr>
              <w:jc w:val="both"/>
              <w:rPr>
                <w:rFonts w:ascii="Calibri Light" w:hAnsi="Calibri Light" w:cs="Calibri Light"/>
              </w:rPr>
            </w:pPr>
            <w:r w:rsidRPr="006468E2">
              <w:rPr>
                <w:rFonts w:ascii="Calibri Light" w:hAnsi="Calibri Light" w:cs="Calibri Light"/>
              </w:rPr>
              <w:t xml:space="preserve">1) </w:t>
            </w:r>
            <w:r w:rsidR="00867399" w:rsidRPr="006468E2">
              <w:rPr>
                <w:rFonts w:ascii="Calibri Light" w:hAnsi="Calibri Light" w:cs="Calibri Light"/>
              </w:rPr>
              <w:t>Bendrovės atsparumo korupcijai lygis: 2026 m. – 0,93, 2027 m. – 0,95, 2028 m. – 0,97</w:t>
            </w:r>
            <w:r w:rsidR="006A7E74" w:rsidRPr="006468E2">
              <w:rPr>
                <w:rFonts w:ascii="Calibri Light" w:hAnsi="Calibri Light" w:cs="Calibri Light"/>
              </w:rPr>
              <w:t>.</w:t>
            </w:r>
          </w:p>
          <w:p w14:paraId="2F96814F" w14:textId="7A65374F" w:rsidR="0039077A" w:rsidRPr="006468E2" w:rsidRDefault="00297AC1" w:rsidP="00E97CDF">
            <w:pPr>
              <w:jc w:val="both"/>
              <w:rPr>
                <w:rFonts w:ascii="Calibri Light" w:hAnsi="Calibri Light" w:cs="Calibri Light"/>
              </w:rPr>
            </w:pPr>
            <w:r w:rsidRPr="006468E2">
              <w:rPr>
                <w:rFonts w:ascii="Calibri Light" w:hAnsi="Calibri Light" w:cs="Calibri Light"/>
              </w:rPr>
              <w:t>2</w:t>
            </w:r>
            <w:r w:rsidR="00867399" w:rsidRPr="006468E2">
              <w:rPr>
                <w:rFonts w:ascii="Calibri Light" w:hAnsi="Calibri Light" w:cs="Calibri Light"/>
              </w:rPr>
              <w:t>)</w:t>
            </w:r>
            <w:r w:rsidR="006A7E74" w:rsidRPr="006468E2">
              <w:rPr>
                <w:rFonts w:ascii="Calibri Light" w:hAnsi="Calibri Light" w:cs="Calibri Light"/>
              </w:rPr>
              <w:t xml:space="preserve"> Nustatyta korupcinio pobūdžio nusikalstama veika: 2026 m. – </w:t>
            </w:r>
            <w:r w:rsidR="00C25646" w:rsidRPr="006468E2">
              <w:rPr>
                <w:rFonts w:ascii="Calibri Light" w:hAnsi="Calibri Light" w:cs="Calibri Light"/>
              </w:rPr>
              <w:t xml:space="preserve">0, 2027 m. – 0, </w:t>
            </w:r>
            <w:r w:rsidR="006A7E74" w:rsidRPr="006468E2">
              <w:rPr>
                <w:rFonts w:ascii="Calibri Light" w:hAnsi="Calibri Light" w:cs="Calibri Light"/>
              </w:rPr>
              <w:t>2028 m. – 0.</w:t>
            </w:r>
          </w:p>
        </w:tc>
      </w:tr>
      <w:tr w:rsidR="00703939" w:rsidRPr="00E97CDF" w14:paraId="08EDE03F" w14:textId="77777777" w:rsidTr="001F6FC0">
        <w:trPr>
          <w:trHeight w:val="360"/>
        </w:trPr>
        <w:tc>
          <w:tcPr>
            <w:tcW w:w="615" w:type="dxa"/>
          </w:tcPr>
          <w:p w14:paraId="2EDD0A55" w14:textId="625FB656" w:rsidR="00703939" w:rsidRPr="006468E2" w:rsidRDefault="00E747EC" w:rsidP="00E97CDF">
            <w:pPr>
              <w:jc w:val="both"/>
              <w:rPr>
                <w:rFonts w:ascii="Calibri Light" w:hAnsi="Calibri Light" w:cs="Calibri Light"/>
              </w:rPr>
            </w:pPr>
            <w:r w:rsidRPr="006468E2">
              <w:rPr>
                <w:rFonts w:ascii="Calibri Light" w:hAnsi="Calibri Light" w:cs="Calibri Light"/>
              </w:rPr>
              <w:t>1.</w:t>
            </w:r>
          </w:p>
        </w:tc>
        <w:tc>
          <w:tcPr>
            <w:tcW w:w="4378" w:type="dxa"/>
          </w:tcPr>
          <w:p w14:paraId="70E2381E" w14:textId="04AB71D8" w:rsidR="00703939" w:rsidRPr="006468E2" w:rsidRDefault="00961D21" w:rsidP="00E97CDF">
            <w:pPr>
              <w:jc w:val="both"/>
              <w:rPr>
                <w:rFonts w:ascii="Calibri Light" w:hAnsi="Calibri Light" w:cs="Calibri Light"/>
              </w:rPr>
            </w:pPr>
            <w:r w:rsidRPr="006468E2">
              <w:rPr>
                <w:rFonts w:ascii="Calibri Light" w:hAnsi="Calibri Light" w:cs="Calibri Light"/>
              </w:rPr>
              <w:t xml:space="preserve">Nustatyti </w:t>
            </w:r>
            <w:r w:rsidR="00304A96" w:rsidRPr="006468E2">
              <w:rPr>
                <w:rFonts w:ascii="Calibri Light" w:hAnsi="Calibri Light" w:cs="Calibri Light"/>
              </w:rPr>
              <w:t>Bendrovės atsparum</w:t>
            </w:r>
            <w:r w:rsidRPr="006468E2">
              <w:rPr>
                <w:rFonts w:ascii="Calibri Light" w:hAnsi="Calibri Light" w:cs="Calibri Light"/>
              </w:rPr>
              <w:t>o</w:t>
            </w:r>
            <w:r w:rsidR="00304A96" w:rsidRPr="006468E2">
              <w:rPr>
                <w:rFonts w:ascii="Calibri Light" w:hAnsi="Calibri Light" w:cs="Calibri Light"/>
              </w:rPr>
              <w:t xml:space="preserve"> korupcijai</w:t>
            </w:r>
            <w:r w:rsidRPr="006468E2">
              <w:rPr>
                <w:rFonts w:ascii="Calibri Light" w:hAnsi="Calibri Light" w:cs="Calibri Light"/>
              </w:rPr>
              <w:t xml:space="preserve"> lygį</w:t>
            </w:r>
            <w:r w:rsidR="00170909" w:rsidRPr="006468E2">
              <w:rPr>
                <w:rFonts w:ascii="Calibri Light" w:hAnsi="Calibri Light" w:cs="Calibri Light"/>
              </w:rPr>
              <w:t xml:space="preserve"> ir </w:t>
            </w:r>
            <w:r w:rsidR="0039519F" w:rsidRPr="006468E2">
              <w:rPr>
                <w:rFonts w:ascii="Calibri Light" w:hAnsi="Calibri Light" w:cs="Calibri Light"/>
              </w:rPr>
              <w:t xml:space="preserve">jo rezultatus </w:t>
            </w:r>
            <w:r w:rsidR="00170909" w:rsidRPr="006468E2">
              <w:rPr>
                <w:rFonts w:ascii="Calibri Light" w:hAnsi="Calibri Light" w:cs="Calibri Light"/>
              </w:rPr>
              <w:t>paviešinti Bendrovės interneto svetainėje</w:t>
            </w:r>
            <w:r w:rsidR="00304A96" w:rsidRPr="006468E2">
              <w:rPr>
                <w:rFonts w:ascii="Calibri Light" w:hAnsi="Calibri Light" w:cs="Calibri Light"/>
              </w:rPr>
              <w:t>.</w:t>
            </w:r>
          </w:p>
        </w:tc>
        <w:tc>
          <w:tcPr>
            <w:tcW w:w="3938" w:type="dxa"/>
          </w:tcPr>
          <w:p w14:paraId="6AF692C4" w14:textId="0A3635CD" w:rsidR="00703939" w:rsidRPr="006468E2" w:rsidRDefault="009B4787" w:rsidP="00E97CDF">
            <w:pPr>
              <w:jc w:val="both"/>
              <w:rPr>
                <w:rFonts w:ascii="Calibri Light" w:hAnsi="Calibri Light" w:cs="Calibri Light"/>
              </w:rPr>
            </w:pPr>
            <w:r w:rsidRPr="006468E2">
              <w:rPr>
                <w:rFonts w:ascii="Calibri Light" w:hAnsi="Calibri Light" w:cs="Calibri Light"/>
              </w:rPr>
              <w:t>Veiklos atsparumo skyri</w:t>
            </w:r>
            <w:r w:rsidR="00BA36A2" w:rsidRPr="006468E2">
              <w:rPr>
                <w:rFonts w:ascii="Calibri Light" w:hAnsi="Calibri Light" w:cs="Calibri Light"/>
              </w:rPr>
              <w:t>a</w:t>
            </w:r>
            <w:r w:rsidRPr="006468E2">
              <w:rPr>
                <w:rFonts w:ascii="Calibri Light" w:hAnsi="Calibri Light" w:cs="Calibri Light"/>
              </w:rPr>
              <w:t>us</w:t>
            </w:r>
            <w:r w:rsidR="00BA36A2" w:rsidRPr="006468E2">
              <w:rPr>
                <w:rFonts w:ascii="Calibri Light" w:hAnsi="Calibri Light" w:cs="Calibri Light"/>
              </w:rPr>
              <w:t xml:space="preserve"> antikorupcinės aplinkos kūrimo vadovas</w:t>
            </w:r>
          </w:p>
          <w:p w14:paraId="1448AE30" w14:textId="3923B047" w:rsidR="0059605A" w:rsidRPr="006468E2" w:rsidRDefault="00514E50" w:rsidP="00E97CDF">
            <w:pPr>
              <w:jc w:val="both"/>
              <w:rPr>
                <w:rFonts w:ascii="Calibri Light" w:hAnsi="Calibri Light" w:cs="Calibri Light"/>
              </w:rPr>
            </w:pPr>
            <w:r w:rsidRPr="006468E2">
              <w:rPr>
                <w:rFonts w:ascii="Calibri Light" w:hAnsi="Calibri Light" w:cs="Calibri Light"/>
              </w:rPr>
              <w:t xml:space="preserve">Veiklos administravimo ir atitikties tarnybos </w:t>
            </w:r>
            <w:r w:rsidR="00E15E14">
              <w:rPr>
                <w:rFonts w:ascii="Calibri Light" w:hAnsi="Calibri Light" w:cs="Calibri Light"/>
              </w:rPr>
              <w:t>P</w:t>
            </w:r>
            <w:r w:rsidRPr="006468E2">
              <w:rPr>
                <w:rFonts w:ascii="Calibri Light" w:hAnsi="Calibri Light" w:cs="Calibri Light"/>
              </w:rPr>
              <w:t>irkimų skyriaus vadovas</w:t>
            </w:r>
          </w:p>
          <w:p w14:paraId="318FBD8D" w14:textId="292E5F2C" w:rsidR="009B4787" w:rsidRPr="006468E2" w:rsidRDefault="0059605A" w:rsidP="00E97CDF">
            <w:pPr>
              <w:jc w:val="both"/>
              <w:rPr>
                <w:rFonts w:ascii="Calibri Light" w:hAnsi="Calibri Light" w:cs="Calibri Light"/>
              </w:rPr>
            </w:pPr>
            <w:r w:rsidRPr="006468E2">
              <w:rPr>
                <w:rFonts w:ascii="Calibri Light" w:hAnsi="Calibri Light" w:cs="Calibri Light"/>
              </w:rPr>
              <w:t>Komunikacijos skyriaus išor</w:t>
            </w:r>
            <w:r w:rsidR="002D3D52" w:rsidRPr="006468E2">
              <w:rPr>
                <w:rFonts w:ascii="Calibri Light" w:hAnsi="Calibri Light" w:cs="Calibri Light"/>
              </w:rPr>
              <w:t>in</w:t>
            </w:r>
            <w:r w:rsidRPr="006468E2">
              <w:rPr>
                <w:rFonts w:ascii="Calibri Light" w:hAnsi="Calibri Light" w:cs="Calibri Light"/>
              </w:rPr>
              <w:t xml:space="preserve">ės </w:t>
            </w:r>
            <w:r w:rsidR="002D3D52" w:rsidRPr="006468E2">
              <w:rPr>
                <w:rFonts w:ascii="Calibri Light" w:hAnsi="Calibri Light" w:cs="Calibri Light"/>
              </w:rPr>
              <w:t xml:space="preserve">komunikacijos </w:t>
            </w:r>
            <w:r w:rsidRPr="006468E2">
              <w:rPr>
                <w:rFonts w:ascii="Calibri Light" w:hAnsi="Calibri Light" w:cs="Calibri Light"/>
              </w:rPr>
              <w:t>partner</w:t>
            </w:r>
            <w:r w:rsidR="00A01308">
              <w:rPr>
                <w:rFonts w:ascii="Calibri Light" w:hAnsi="Calibri Light" w:cs="Calibri Light"/>
              </w:rPr>
              <w:t>is</w:t>
            </w:r>
          </w:p>
        </w:tc>
        <w:tc>
          <w:tcPr>
            <w:tcW w:w="1984" w:type="dxa"/>
            <w:gridSpan w:val="2"/>
          </w:tcPr>
          <w:p w14:paraId="0C335551" w14:textId="6F180C76" w:rsidR="00703939" w:rsidRPr="006468E2" w:rsidRDefault="003F49CC" w:rsidP="00E97CDF">
            <w:pPr>
              <w:jc w:val="both"/>
              <w:rPr>
                <w:rFonts w:ascii="Calibri Light" w:hAnsi="Calibri Light" w:cs="Calibri Light"/>
              </w:rPr>
            </w:pPr>
            <w:r w:rsidRPr="006468E2">
              <w:rPr>
                <w:rFonts w:ascii="Calibri Light" w:hAnsi="Calibri Light" w:cs="Calibri Light"/>
              </w:rPr>
              <w:t>Kasmet iki vasario 1</w:t>
            </w:r>
            <w:r w:rsidR="00BF5AC1" w:rsidRPr="006468E2">
              <w:rPr>
                <w:rFonts w:ascii="Calibri Light" w:hAnsi="Calibri Light" w:cs="Calibri Light"/>
              </w:rPr>
              <w:t>5</w:t>
            </w:r>
            <w:r w:rsidRPr="006468E2">
              <w:rPr>
                <w:rFonts w:ascii="Calibri Light" w:hAnsi="Calibri Light" w:cs="Calibri Light"/>
              </w:rPr>
              <w:t xml:space="preserve"> d.</w:t>
            </w:r>
          </w:p>
        </w:tc>
        <w:tc>
          <w:tcPr>
            <w:tcW w:w="3650" w:type="dxa"/>
          </w:tcPr>
          <w:p w14:paraId="285CBDE6" w14:textId="0062844B" w:rsidR="00703939" w:rsidRPr="006468E2" w:rsidRDefault="0039519F" w:rsidP="00E97CDF">
            <w:pPr>
              <w:jc w:val="both"/>
              <w:rPr>
                <w:rFonts w:ascii="Calibri Light" w:hAnsi="Calibri Light" w:cs="Calibri Light"/>
              </w:rPr>
            </w:pPr>
            <w:r w:rsidRPr="006468E2">
              <w:rPr>
                <w:rFonts w:ascii="Calibri Light" w:hAnsi="Calibri Light" w:cs="Calibri Light"/>
              </w:rPr>
              <w:t>Nustatyt</w:t>
            </w:r>
            <w:r w:rsidR="00DF7DDC" w:rsidRPr="006468E2">
              <w:rPr>
                <w:rFonts w:ascii="Calibri Light" w:hAnsi="Calibri Light" w:cs="Calibri Light"/>
              </w:rPr>
              <w:t>as</w:t>
            </w:r>
            <w:r w:rsidRPr="006468E2">
              <w:rPr>
                <w:rFonts w:ascii="Calibri Light" w:hAnsi="Calibri Light" w:cs="Calibri Light"/>
              </w:rPr>
              <w:t xml:space="preserve"> Bendrovės atsparumo korupcijai lyg</w:t>
            </w:r>
            <w:r w:rsidR="00DF7DDC" w:rsidRPr="006468E2">
              <w:rPr>
                <w:rFonts w:ascii="Calibri Light" w:hAnsi="Calibri Light" w:cs="Calibri Light"/>
              </w:rPr>
              <w:t>is</w:t>
            </w:r>
            <w:r w:rsidRPr="006468E2">
              <w:rPr>
                <w:rFonts w:ascii="Calibri Light" w:hAnsi="Calibri Light" w:cs="Calibri Light"/>
              </w:rPr>
              <w:t xml:space="preserve"> ir jo rezultat</w:t>
            </w:r>
            <w:r w:rsidR="00DF7DDC" w:rsidRPr="006468E2">
              <w:rPr>
                <w:rFonts w:ascii="Calibri Light" w:hAnsi="Calibri Light" w:cs="Calibri Light"/>
              </w:rPr>
              <w:t>a</w:t>
            </w:r>
            <w:r w:rsidR="00DA1D3B" w:rsidRPr="006468E2">
              <w:rPr>
                <w:rFonts w:ascii="Calibri Light" w:hAnsi="Calibri Light" w:cs="Calibri Light"/>
              </w:rPr>
              <w:t>s</w:t>
            </w:r>
            <w:r w:rsidRPr="006468E2">
              <w:rPr>
                <w:rFonts w:ascii="Calibri Light" w:hAnsi="Calibri Light" w:cs="Calibri Light"/>
              </w:rPr>
              <w:t xml:space="preserve"> pa</w:t>
            </w:r>
            <w:r w:rsidR="00DF7DDC" w:rsidRPr="006468E2">
              <w:rPr>
                <w:rFonts w:ascii="Calibri Light" w:hAnsi="Calibri Light" w:cs="Calibri Light"/>
              </w:rPr>
              <w:t>skelbt</w:t>
            </w:r>
            <w:r w:rsidR="00DA1D3B" w:rsidRPr="006468E2">
              <w:rPr>
                <w:rFonts w:ascii="Calibri Light" w:hAnsi="Calibri Light" w:cs="Calibri Light"/>
              </w:rPr>
              <w:t>as</w:t>
            </w:r>
            <w:r w:rsidRPr="006468E2">
              <w:rPr>
                <w:rFonts w:ascii="Calibri Light" w:hAnsi="Calibri Light" w:cs="Calibri Light"/>
              </w:rPr>
              <w:t xml:space="preserve"> Bendrovės interneto svetainėje.</w:t>
            </w:r>
          </w:p>
        </w:tc>
      </w:tr>
      <w:tr w:rsidR="00E747EC" w:rsidRPr="00E97CDF" w14:paraId="363D3011" w14:textId="77777777" w:rsidTr="001F6FC0">
        <w:trPr>
          <w:trHeight w:val="360"/>
        </w:trPr>
        <w:tc>
          <w:tcPr>
            <w:tcW w:w="615" w:type="dxa"/>
          </w:tcPr>
          <w:p w14:paraId="7FC4E988" w14:textId="536AC91A" w:rsidR="00E747EC" w:rsidRPr="006468E2" w:rsidRDefault="003F49CC" w:rsidP="00E97CDF">
            <w:pPr>
              <w:jc w:val="both"/>
              <w:rPr>
                <w:rFonts w:ascii="Calibri Light" w:hAnsi="Calibri Light" w:cs="Calibri Light"/>
              </w:rPr>
            </w:pPr>
            <w:r w:rsidRPr="006468E2">
              <w:rPr>
                <w:rFonts w:ascii="Calibri Light" w:hAnsi="Calibri Light" w:cs="Calibri Light"/>
              </w:rPr>
              <w:t xml:space="preserve">2. </w:t>
            </w:r>
          </w:p>
        </w:tc>
        <w:tc>
          <w:tcPr>
            <w:tcW w:w="4378" w:type="dxa"/>
          </w:tcPr>
          <w:p w14:paraId="40400E2D" w14:textId="7305EA7B" w:rsidR="00E747EC" w:rsidRPr="006468E2" w:rsidRDefault="002F007D" w:rsidP="00E97CDF">
            <w:pPr>
              <w:jc w:val="both"/>
              <w:rPr>
                <w:rFonts w:ascii="Calibri Light" w:hAnsi="Calibri Light" w:cs="Calibri Light"/>
              </w:rPr>
            </w:pPr>
            <w:r w:rsidRPr="006468E2">
              <w:rPr>
                <w:rFonts w:ascii="Calibri Light" w:hAnsi="Calibri Light" w:cs="Calibri Light"/>
              </w:rPr>
              <w:t xml:space="preserve">Parengti </w:t>
            </w:r>
            <w:r w:rsidR="00803DBB" w:rsidRPr="006468E2">
              <w:rPr>
                <w:rFonts w:ascii="Calibri Light" w:hAnsi="Calibri Light" w:cs="Calibri Light"/>
              </w:rPr>
              <w:t xml:space="preserve">Bendrovės </w:t>
            </w:r>
            <w:r w:rsidR="00F3714D" w:rsidRPr="006468E2">
              <w:rPr>
                <w:rFonts w:ascii="Calibri Light" w:hAnsi="Calibri Light" w:cs="Calibri Light"/>
              </w:rPr>
              <w:t xml:space="preserve">atsparumo korupcijai </w:t>
            </w:r>
            <w:r w:rsidR="008D08FE" w:rsidRPr="006468E2">
              <w:rPr>
                <w:rFonts w:ascii="Calibri Light" w:hAnsi="Calibri Light" w:cs="Calibri Light"/>
              </w:rPr>
              <w:t xml:space="preserve">lygio </w:t>
            </w:r>
            <w:r w:rsidR="00F3714D" w:rsidRPr="006468E2">
              <w:rPr>
                <w:rFonts w:ascii="Calibri Light" w:hAnsi="Calibri Light" w:cs="Calibri Light"/>
              </w:rPr>
              <w:t xml:space="preserve">nustatymo </w:t>
            </w:r>
            <w:r w:rsidR="00615145">
              <w:rPr>
                <w:rFonts w:ascii="Calibri Light" w:hAnsi="Calibri Light" w:cs="Calibri Light"/>
              </w:rPr>
              <w:t>gaires</w:t>
            </w:r>
          </w:p>
        </w:tc>
        <w:tc>
          <w:tcPr>
            <w:tcW w:w="3938" w:type="dxa"/>
          </w:tcPr>
          <w:p w14:paraId="746CB347" w14:textId="502FC88D" w:rsidR="00E747EC" w:rsidRPr="006468E2" w:rsidRDefault="00BA36A2" w:rsidP="00E97CDF">
            <w:pPr>
              <w:jc w:val="both"/>
              <w:rPr>
                <w:rFonts w:ascii="Calibri Light" w:hAnsi="Calibri Light" w:cs="Calibri Light"/>
              </w:rPr>
            </w:pPr>
            <w:r w:rsidRPr="006468E2">
              <w:rPr>
                <w:rFonts w:ascii="Calibri Light" w:hAnsi="Calibri Light" w:cs="Calibri Light"/>
              </w:rPr>
              <w:t>Veiklos atsparumo skyriaus antikorupcinės aplinkos kūrimo vadovas</w:t>
            </w:r>
          </w:p>
        </w:tc>
        <w:tc>
          <w:tcPr>
            <w:tcW w:w="1984" w:type="dxa"/>
            <w:gridSpan w:val="2"/>
          </w:tcPr>
          <w:p w14:paraId="0926B052" w14:textId="6AB94604" w:rsidR="00E747EC" w:rsidRPr="006468E2" w:rsidRDefault="008D08FE" w:rsidP="00E97CDF">
            <w:pPr>
              <w:jc w:val="both"/>
              <w:rPr>
                <w:rFonts w:ascii="Calibri Light" w:hAnsi="Calibri Light" w:cs="Calibri Light"/>
              </w:rPr>
            </w:pPr>
            <w:r w:rsidRPr="006468E2">
              <w:rPr>
                <w:rFonts w:ascii="Calibri Light" w:hAnsi="Calibri Light" w:cs="Calibri Light"/>
              </w:rPr>
              <w:t xml:space="preserve">Iki 2026 m. </w:t>
            </w:r>
            <w:r w:rsidR="00DC5252" w:rsidRPr="006468E2">
              <w:rPr>
                <w:rFonts w:ascii="Calibri Light" w:hAnsi="Calibri Light" w:cs="Calibri Light"/>
              </w:rPr>
              <w:t>liepos 31 d.</w:t>
            </w:r>
          </w:p>
        </w:tc>
        <w:tc>
          <w:tcPr>
            <w:tcW w:w="3650" w:type="dxa"/>
          </w:tcPr>
          <w:p w14:paraId="2C46E147" w14:textId="23559FBE" w:rsidR="00E747EC" w:rsidRPr="006468E2" w:rsidRDefault="00DC5252" w:rsidP="00E97CDF">
            <w:pPr>
              <w:jc w:val="both"/>
              <w:rPr>
                <w:rFonts w:ascii="Calibri Light" w:hAnsi="Calibri Light" w:cs="Calibri Light"/>
              </w:rPr>
            </w:pPr>
            <w:r w:rsidRPr="006468E2">
              <w:rPr>
                <w:rFonts w:ascii="Calibri Light" w:hAnsi="Calibri Light" w:cs="Calibri Light"/>
              </w:rPr>
              <w:t>Parengt</w:t>
            </w:r>
            <w:r w:rsidR="00615145">
              <w:rPr>
                <w:rFonts w:ascii="Calibri Light" w:hAnsi="Calibri Light" w:cs="Calibri Light"/>
              </w:rPr>
              <w:t>os</w:t>
            </w:r>
            <w:r w:rsidRPr="006468E2">
              <w:rPr>
                <w:rFonts w:ascii="Calibri Light" w:hAnsi="Calibri Light" w:cs="Calibri Light"/>
              </w:rPr>
              <w:t xml:space="preserve"> ir patvirtint</w:t>
            </w:r>
            <w:r w:rsidR="00615145">
              <w:rPr>
                <w:rFonts w:ascii="Calibri Light" w:hAnsi="Calibri Light" w:cs="Calibri Light"/>
              </w:rPr>
              <w:t>os</w:t>
            </w:r>
            <w:r w:rsidRPr="006468E2">
              <w:rPr>
                <w:rFonts w:ascii="Calibri Light" w:hAnsi="Calibri Light" w:cs="Calibri Light"/>
              </w:rPr>
              <w:t xml:space="preserve"> Bendrovės atsparumo korupcijai lygio nustatymo </w:t>
            </w:r>
            <w:r w:rsidR="00615145">
              <w:rPr>
                <w:rFonts w:ascii="Calibri Light" w:hAnsi="Calibri Light" w:cs="Calibri Light"/>
              </w:rPr>
              <w:t>gairės</w:t>
            </w:r>
            <w:r w:rsidR="00C2543C" w:rsidRPr="006468E2">
              <w:rPr>
                <w:rFonts w:ascii="Calibri Light" w:hAnsi="Calibri Light" w:cs="Calibri Light"/>
              </w:rPr>
              <w:t>.</w:t>
            </w:r>
          </w:p>
        </w:tc>
      </w:tr>
      <w:tr w:rsidR="00376580" w:rsidRPr="00E97CDF" w14:paraId="4A2B9218" w14:textId="77777777" w:rsidTr="001F6FC0">
        <w:trPr>
          <w:trHeight w:val="360"/>
        </w:trPr>
        <w:tc>
          <w:tcPr>
            <w:tcW w:w="615" w:type="dxa"/>
          </w:tcPr>
          <w:p w14:paraId="0E81CEC1" w14:textId="0D27C8DC" w:rsidR="00376580" w:rsidRPr="006468E2" w:rsidRDefault="00376580" w:rsidP="00E97CDF">
            <w:pPr>
              <w:jc w:val="both"/>
              <w:rPr>
                <w:rFonts w:ascii="Calibri Light" w:hAnsi="Calibri Light" w:cs="Calibri Light"/>
              </w:rPr>
            </w:pPr>
            <w:r w:rsidRPr="006468E2">
              <w:rPr>
                <w:rFonts w:ascii="Calibri Light" w:hAnsi="Calibri Light" w:cs="Calibri Light"/>
              </w:rPr>
              <w:t>3.</w:t>
            </w:r>
          </w:p>
        </w:tc>
        <w:tc>
          <w:tcPr>
            <w:tcW w:w="4378" w:type="dxa"/>
          </w:tcPr>
          <w:p w14:paraId="24E5773D" w14:textId="6A8ECE5A" w:rsidR="00376580" w:rsidRPr="006468E2" w:rsidRDefault="00376580" w:rsidP="00E97CDF">
            <w:pPr>
              <w:jc w:val="both"/>
              <w:rPr>
                <w:rFonts w:ascii="Calibri Light" w:hAnsi="Calibri Light" w:cs="Calibri Light"/>
              </w:rPr>
            </w:pPr>
            <w:r w:rsidRPr="006468E2">
              <w:rPr>
                <w:rFonts w:ascii="Calibri Light" w:hAnsi="Calibri Light" w:cs="Calibri Light"/>
              </w:rPr>
              <w:t>Nustatyti Bendrovės veiklos sritis,  siekiant identifikuoti korupcijos rizikas</w:t>
            </w:r>
          </w:p>
        </w:tc>
        <w:tc>
          <w:tcPr>
            <w:tcW w:w="3938" w:type="dxa"/>
          </w:tcPr>
          <w:p w14:paraId="121C30AF" w14:textId="038F535A" w:rsidR="00376580" w:rsidRPr="006468E2" w:rsidRDefault="00376580" w:rsidP="00E97CDF">
            <w:pPr>
              <w:jc w:val="both"/>
              <w:rPr>
                <w:rFonts w:ascii="Calibri Light" w:hAnsi="Calibri Light" w:cs="Calibri Light"/>
              </w:rPr>
            </w:pPr>
            <w:r w:rsidRPr="006468E2">
              <w:rPr>
                <w:rFonts w:ascii="Calibri Light" w:hAnsi="Calibri Light" w:cs="Calibri Light"/>
              </w:rPr>
              <w:t>Veiklos atsparumo skyriaus antikorupcinės aplinkos kūrimo vadovas</w:t>
            </w:r>
          </w:p>
        </w:tc>
        <w:tc>
          <w:tcPr>
            <w:tcW w:w="1984" w:type="dxa"/>
            <w:gridSpan w:val="2"/>
          </w:tcPr>
          <w:p w14:paraId="5E847507" w14:textId="2C7D5274" w:rsidR="00376580" w:rsidRPr="006468E2" w:rsidRDefault="00376580" w:rsidP="00E97CDF">
            <w:pPr>
              <w:jc w:val="both"/>
              <w:rPr>
                <w:rFonts w:ascii="Calibri Light" w:hAnsi="Calibri Light" w:cs="Calibri Light"/>
              </w:rPr>
            </w:pPr>
            <w:r w:rsidRPr="006468E2">
              <w:rPr>
                <w:rFonts w:ascii="Calibri Light" w:hAnsi="Calibri Light" w:cs="Calibri Light"/>
              </w:rPr>
              <w:t>Kasmet iki gruodžio 31 d.</w:t>
            </w:r>
          </w:p>
        </w:tc>
        <w:tc>
          <w:tcPr>
            <w:tcW w:w="3650" w:type="dxa"/>
          </w:tcPr>
          <w:p w14:paraId="1A8A6403" w14:textId="7B106F69" w:rsidR="00376580" w:rsidRPr="006468E2" w:rsidRDefault="00376580" w:rsidP="00E97CDF">
            <w:pPr>
              <w:jc w:val="both"/>
              <w:rPr>
                <w:rFonts w:ascii="Calibri Light" w:hAnsi="Calibri Light" w:cs="Calibri Light"/>
              </w:rPr>
            </w:pPr>
            <w:r w:rsidRPr="006468E2">
              <w:rPr>
                <w:rFonts w:ascii="Calibri Light" w:hAnsi="Calibri Light" w:cs="Calibri Light"/>
              </w:rPr>
              <w:t xml:space="preserve">Įvertinti ne mažiau nei 3 Bendrovės veiklos sritis, kuriuose </w:t>
            </w:r>
            <w:r w:rsidR="007B6333" w:rsidRPr="006468E2">
              <w:rPr>
                <w:rFonts w:ascii="Calibri Light" w:hAnsi="Calibri Light" w:cs="Calibri Light"/>
              </w:rPr>
              <w:t xml:space="preserve">yra didžiausia </w:t>
            </w:r>
            <w:r w:rsidRPr="006468E2">
              <w:rPr>
                <w:rFonts w:ascii="Calibri Light" w:hAnsi="Calibri Light" w:cs="Calibri Light"/>
              </w:rPr>
              <w:t>korupcijos pasireiškimo tikimybė bei nustatytas rizikas ir jų veiksnius įtraukti į Korupcijos rizikų registrą.</w:t>
            </w:r>
          </w:p>
        </w:tc>
      </w:tr>
      <w:tr w:rsidR="001C4F90" w:rsidRPr="00E97CDF" w14:paraId="66CE15E4" w14:textId="77777777" w:rsidTr="001F6FC0">
        <w:trPr>
          <w:trHeight w:val="360"/>
        </w:trPr>
        <w:tc>
          <w:tcPr>
            <w:tcW w:w="615" w:type="dxa"/>
          </w:tcPr>
          <w:p w14:paraId="7204BE14" w14:textId="62DED19E" w:rsidR="001C4F90" w:rsidRPr="006468E2" w:rsidRDefault="006A719E" w:rsidP="00E97CDF">
            <w:pPr>
              <w:jc w:val="both"/>
              <w:rPr>
                <w:rFonts w:ascii="Calibri Light" w:hAnsi="Calibri Light" w:cs="Calibri Light"/>
              </w:rPr>
            </w:pPr>
            <w:r w:rsidRPr="006468E2">
              <w:rPr>
                <w:rFonts w:ascii="Calibri Light" w:hAnsi="Calibri Light" w:cs="Calibri Light"/>
              </w:rPr>
              <w:t>4</w:t>
            </w:r>
            <w:r w:rsidR="001C4F90" w:rsidRPr="006468E2">
              <w:rPr>
                <w:rFonts w:ascii="Calibri Light" w:hAnsi="Calibri Light" w:cs="Calibri Light"/>
              </w:rPr>
              <w:t xml:space="preserve">. </w:t>
            </w:r>
          </w:p>
        </w:tc>
        <w:tc>
          <w:tcPr>
            <w:tcW w:w="4378" w:type="dxa"/>
          </w:tcPr>
          <w:p w14:paraId="3AFD0757" w14:textId="21540A25" w:rsidR="001C4F90" w:rsidRPr="006468E2" w:rsidRDefault="007068BF" w:rsidP="00E97CDF">
            <w:pPr>
              <w:jc w:val="both"/>
              <w:rPr>
                <w:rFonts w:ascii="Calibri Light" w:hAnsi="Calibri Light" w:cs="Calibri Light"/>
              </w:rPr>
            </w:pPr>
            <w:r w:rsidRPr="006468E2">
              <w:rPr>
                <w:rFonts w:ascii="Calibri Light" w:hAnsi="Calibri Light" w:cs="Calibri Light"/>
              </w:rPr>
              <w:t>Vykdyti privačių interesų deklaracijų</w:t>
            </w:r>
            <w:r w:rsidR="00A11E15" w:rsidRPr="006468E2">
              <w:rPr>
                <w:rFonts w:ascii="Calibri Light" w:hAnsi="Calibri Light" w:cs="Calibri Light"/>
              </w:rPr>
              <w:t xml:space="preserve"> </w:t>
            </w:r>
            <w:r w:rsidRPr="006468E2">
              <w:rPr>
                <w:rFonts w:ascii="Calibri Light" w:hAnsi="Calibri Light" w:cs="Calibri Light"/>
              </w:rPr>
              <w:t>pateikimo ir atnaujinimo kontrolę, siekiant</w:t>
            </w:r>
            <w:r w:rsidR="00A11E15" w:rsidRPr="006468E2">
              <w:rPr>
                <w:rFonts w:ascii="Calibri Light" w:hAnsi="Calibri Light" w:cs="Calibri Light"/>
              </w:rPr>
              <w:t xml:space="preserve"> </w:t>
            </w:r>
            <w:r w:rsidR="00B05FFC" w:rsidRPr="006468E2">
              <w:rPr>
                <w:rFonts w:ascii="Calibri Light" w:hAnsi="Calibri Light" w:cs="Calibri Light"/>
              </w:rPr>
              <w:t>valdybos narių ir darbuotojų</w:t>
            </w:r>
            <w:r w:rsidRPr="006468E2">
              <w:rPr>
                <w:rFonts w:ascii="Calibri Light" w:hAnsi="Calibri Light" w:cs="Calibri Light"/>
              </w:rPr>
              <w:t xml:space="preserve"> viešųjų ir</w:t>
            </w:r>
            <w:r w:rsidR="00C83713" w:rsidRPr="006468E2">
              <w:rPr>
                <w:rFonts w:ascii="Calibri Light" w:hAnsi="Calibri Light" w:cs="Calibri Light"/>
              </w:rPr>
              <w:t xml:space="preserve"> </w:t>
            </w:r>
            <w:r w:rsidRPr="006468E2">
              <w:rPr>
                <w:rFonts w:ascii="Calibri Light" w:hAnsi="Calibri Light" w:cs="Calibri Light"/>
              </w:rPr>
              <w:t>privačių interesų</w:t>
            </w:r>
            <w:r w:rsidR="00C83713" w:rsidRPr="006468E2">
              <w:rPr>
                <w:rFonts w:ascii="Calibri Light" w:hAnsi="Calibri Light" w:cs="Calibri Light"/>
              </w:rPr>
              <w:t xml:space="preserve"> </w:t>
            </w:r>
            <w:r w:rsidRPr="006468E2">
              <w:rPr>
                <w:rFonts w:ascii="Calibri Light" w:hAnsi="Calibri Light" w:cs="Calibri Light"/>
              </w:rPr>
              <w:t>suderinamumo, užtikrinant,</w:t>
            </w:r>
            <w:r w:rsidR="00A11E15" w:rsidRPr="006468E2">
              <w:rPr>
                <w:rFonts w:ascii="Calibri Light" w:hAnsi="Calibri Light" w:cs="Calibri Light"/>
              </w:rPr>
              <w:t xml:space="preserve"> </w:t>
            </w:r>
            <w:r w:rsidRPr="006468E2">
              <w:rPr>
                <w:rFonts w:ascii="Calibri Light" w:hAnsi="Calibri Light" w:cs="Calibri Light"/>
              </w:rPr>
              <w:t>kad sprendimai būtų</w:t>
            </w:r>
            <w:r w:rsidR="00C83713" w:rsidRPr="006468E2">
              <w:rPr>
                <w:rFonts w:ascii="Calibri Light" w:hAnsi="Calibri Light" w:cs="Calibri Light"/>
              </w:rPr>
              <w:t xml:space="preserve"> </w:t>
            </w:r>
            <w:r w:rsidRPr="006468E2">
              <w:rPr>
                <w:rFonts w:ascii="Calibri Light" w:hAnsi="Calibri Light" w:cs="Calibri Light"/>
              </w:rPr>
              <w:t>priimami nešališkai,</w:t>
            </w:r>
            <w:r w:rsidR="00C83713" w:rsidRPr="006468E2">
              <w:rPr>
                <w:rFonts w:ascii="Calibri Light" w:hAnsi="Calibri Light" w:cs="Calibri Light"/>
              </w:rPr>
              <w:t xml:space="preserve"> </w:t>
            </w:r>
            <w:r w:rsidRPr="006468E2">
              <w:rPr>
                <w:rFonts w:ascii="Calibri Light" w:hAnsi="Calibri Light" w:cs="Calibri Light"/>
              </w:rPr>
              <w:t>pirmenybę teikiant</w:t>
            </w:r>
            <w:r w:rsidR="00C83713" w:rsidRPr="006468E2">
              <w:rPr>
                <w:rFonts w:ascii="Calibri Light" w:hAnsi="Calibri Light" w:cs="Calibri Light"/>
              </w:rPr>
              <w:t xml:space="preserve"> </w:t>
            </w:r>
            <w:r w:rsidR="000349FA" w:rsidRPr="006468E2">
              <w:rPr>
                <w:rFonts w:ascii="Calibri Light" w:hAnsi="Calibri Light" w:cs="Calibri Light"/>
              </w:rPr>
              <w:t>Bendrovės</w:t>
            </w:r>
            <w:r w:rsidRPr="006468E2">
              <w:rPr>
                <w:rFonts w:ascii="Calibri Light" w:hAnsi="Calibri Light" w:cs="Calibri Light"/>
              </w:rPr>
              <w:t xml:space="preserve"> interesams.</w:t>
            </w:r>
          </w:p>
        </w:tc>
        <w:tc>
          <w:tcPr>
            <w:tcW w:w="3938" w:type="dxa"/>
          </w:tcPr>
          <w:p w14:paraId="180F7B09" w14:textId="65E7A3A9" w:rsidR="001C4F90" w:rsidRPr="006468E2" w:rsidRDefault="00467116" w:rsidP="00E97CDF">
            <w:pPr>
              <w:jc w:val="both"/>
              <w:rPr>
                <w:rFonts w:ascii="Calibri Light" w:hAnsi="Calibri Light" w:cs="Calibri Light"/>
              </w:rPr>
            </w:pPr>
            <w:r w:rsidRPr="006468E2">
              <w:rPr>
                <w:rFonts w:ascii="Calibri Light" w:hAnsi="Calibri Light" w:cs="Calibri Light"/>
              </w:rPr>
              <w:t>Veiklos atsparumo skyriaus antikorupcinės aplinkos kūrimo vadovas</w:t>
            </w:r>
          </w:p>
        </w:tc>
        <w:tc>
          <w:tcPr>
            <w:tcW w:w="1984" w:type="dxa"/>
            <w:gridSpan w:val="2"/>
          </w:tcPr>
          <w:p w14:paraId="24EFC75C" w14:textId="5F7EADD4" w:rsidR="001C4F90" w:rsidRPr="006468E2" w:rsidRDefault="004A4227" w:rsidP="00E97CDF">
            <w:pPr>
              <w:jc w:val="both"/>
              <w:rPr>
                <w:rFonts w:ascii="Calibri Light" w:hAnsi="Calibri Light" w:cs="Calibri Light"/>
              </w:rPr>
            </w:pPr>
            <w:r w:rsidRPr="006468E2">
              <w:rPr>
                <w:rFonts w:ascii="Calibri Light" w:hAnsi="Calibri Light" w:cs="Calibri Light"/>
              </w:rPr>
              <w:t xml:space="preserve">Kasmet, </w:t>
            </w:r>
            <w:r w:rsidR="000519FB" w:rsidRPr="006468E2">
              <w:rPr>
                <w:rFonts w:ascii="Calibri Light" w:hAnsi="Calibri Light" w:cs="Calibri Light"/>
              </w:rPr>
              <w:t>iki liepos 1 d. ir gruodžio 31 d.</w:t>
            </w:r>
          </w:p>
        </w:tc>
        <w:tc>
          <w:tcPr>
            <w:tcW w:w="3650" w:type="dxa"/>
          </w:tcPr>
          <w:p w14:paraId="1DBFEC04" w14:textId="19E88301" w:rsidR="001C4F90" w:rsidRPr="006468E2" w:rsidRDefault="00E367D7" w:rsidP="00E97CDF">
            <w:pPr>
              <w:jc w:val="both"/>
              <w:rPr>
                <w:rFonts w:ascii="Calibri Light" w:hAnsi="Calibri Light" w:cs="Calibri Light"/>
              </w:rPr>
            </w:pPr>
            <w:r w:rsidRPr="006468E2">
              <w:rPr>
                <w:rFonts w:ascii="Calibri Light" w:hAnsi="Calibri Light" w:cs="Calibri Light"/>
              </w:rPr>
              <w:t xml:space="preserve">100 proc. </w:t>
            </w:r>
            <w:r w:rsidR="00BD3E09" w:rsidRPr="006468E2">
              <w:rPr>
                <w:rFonts w:ascii="Calibri Light" w:hAnsi="Calibri Light" w:cs="Calibri Light"/>
              </w:rPr>
              <w:t xml:space="preserve">PINREG </w:t>
            </w:r>
            <w:r w:rsidRPr="006468E2">
              <w:rPr>
                <w:rFonts w:ascii="Calibri Light" w:hAnsi="Calibri Light" w:cs="Calibri Light"/>
              </w:rPr>
              <w:t>patikrintos valdybos narių</w:t>
            </w:r>
            <w:r w:rsidR="00952BB4" w:rsidRPr="006468E2">
              <w:rPr>
                <w:rFonts w:ascii="Calibri Light" w:hAnsi="Calibri Light" w:cs="Calibri Light"/>
              </w:rPr>
              <w:t xml:space="preserve"> ir </w:t>
            </w:r>
            <w:r w:rsidRPr="006468E2">
              <w:rPr>
                <w:rFonts w:ascii="Calibri Light" w:hAnsi="Calibri Light" w:cs="Calibri Light"/>
              </w:rPr>
              <w:t xml:space="preserve">vadovų </w:t>
            </w:r>
            <w:r w:rsidR="0088483A" w:rsidRPr="006468E2">
              <w:rPr>
                <w:rFonts w:ascii="Calibri Light" w:hAnsi="Calibri Light" w:cs="Calibri Light"/>
              </w:rPr>
              <w:t>privačių interesų deklaracij</w:t>
            </w:r>
            <w:r w:rsidRPr="006468E2">
              <w:rPr>
                <w:rFonts w:ascii="Calibri Light" w:hAnsi="Calibri Light" w:cs="Calibri Light"/>
              </w:rPr>
              <w:t>os</w:t>
            </w:r>
            <w:r w:rsidR="001F2739" w:rsidRPr="006468E2">
              <w:rPr>
                <w:rFonts w:ascii="Calibri Light" w:hAnsi="Calibri Light" w:cs="Calibri Light"/>
              </w:rPr>
              <w:t>.</w:t>
            </w:r>
            <w:r w:rsidR="00422339" w:rsidRPr="006468E2">
              <w:rPr>
                <w:rFonts w:ascii="Calibri Light" w:hAnsi="Calibri Light" w:cs="Calibri Light"/>
              </w:rPr>
              <w:t xml:space="preserve"> 100 proc. patikrintos </w:t>
            </w:r>
            <w:r w:rsidR="00D810C6" w:rsidRPr="006468E2">
              <w:rPr>
                <w:rFonts w:ascii="Calibri Light" w:hAnsi="Calibri Light" w:cs="Calibri Light"/>
              </w:rPr>
              <w:t xml:space="preserve">naujai priimtų ir esamų </w:t>
            </w:r>
            <w:r w:rsidR="00422339" w:rsidRPr="006468E2">
              <w:rPr>
                <w:rFonts w:ascii="Calibri Light" w:hAnsi="Calibri Light" w:cs="Calibri Light"/>
              </w:rPr>
              <w:t xml:space="preserve">darbuotojų </w:t>
            </w:r>
            <w:r w:rsidR="000A2090" w:rsidRPr="006468E2">
              <w:rPr>
                <w:rFonts w:ascii="Calibri Light" w:hAnsi="Calibri Light" w:cs="Calibri Light"/>
              </w:rPr>
              <w:t xml:space="preserve">tais metais atnaujintų </w:t>
            </w:r>
            <w:r w:rsidR="00422339" w:rsidRPr="006468E2">
              <w:rPr>
                <w:rFonts w:ascii="Calibri Light" w:hAnsi="Calibri Light" w:cs="Calibri Light"/>
              </w:rPr>
              <w:t>privačių interesų deklaracijos</w:t>
            </w:r>
            <w:r w:rsidR="006C5D9F" w:rsidRPr="006468E2">
              <w:rPr>
                <w:rFonts w:ascii="Calibri Light" w:hAnsi="Calibri Light" w:cs="Calibri Light"/>
              </w:rPr>
              <w:t>, išskyrus viešuosiuose pirkimuose dalyvaujančius darbuotojus</w:t>
            </w:r>
            <w:r w:rsidR="00DA1D3B" w:rsidRPr="006468E2">
              <w:rPr>
                <w:rFonts w:ascii="Calibri Light" w:hAnsi="Calibri Light" w:cs="Calibri Light"/>
              </w:rPr>
              <w:t>.</w:t>
            </w:r>
          </w:p>
        </w:tc>
      </w:tr>
      <w:tr w:rsidR="000E5702" w:rsidRPr="00E97CDF" w14:paraId="1B120EEB" w14:textId="77777777" w:rsidTr="001F6FC0">
        <w:trPr>
          <w:trHeight w:val="360"/>
        </w:trPr>
        <w:tc>
          <w:tcPr>
            <w:tcW w:w="615" w:type="dxa"/>
          </w:tcPr>
          <w:p w14:paraId="10763BF2" w14:textId="25F025FB" w:rsidR="000E5702" w:rsidRPr="006468E2" w:rsidRDefault="00985917" w:rsidP="00E97CDF">
            <w:pPr>
              <w:jc w:val="both"/>
              <w:rPr>
                <w:rFonts w:ascii="Calibri Light" w:hAnsi="Calibri Light" w:cs="Calibri Light"/>
              </w:rPr>
            </w:pPr>
            <w:r w:rsidRPr="006468E2">
              <w:rPr>
                <w:rFonts w:ascii="Calibri Light" w:hAnsi="Calibri Light" w:cs="Calibri Light"/>
              </w:rPr>
              <w:t>5</w:t>
            </w:r>
            <w:r w:rsidR="000E5702" w:rsidRPr="006468E2">
              <w:rPr>
                <w:rFonts w:ascii="Calibri Light" w:hAnsi="Calibri Light" w:cs="Calibri Light"/>
              </w:rPr>
              <w:t>.</w:t>
            </w:r>
          </w:p>
        </w:tc>
        <w:tc>
          <w:tcPr>
            <w:tcW w:w="4378" w:type="dxa"/>
          </w:tcPr>
          <w:p w14:paraId="22E67048" w14:textId="7990A1C3" w:rsidR="000E5702" w:rsidRPr="006468E2" w:rsidRDefault="0067641A" w:rsidP="00E97CDF">
            <w:pPr>
              <w:jc w:val="both"/>
              <w:rPr>
                <w:rFonts w:ascii="Calibri Light" w:hAnsi="Calibri Light" w:cs="Calibri Light"/>
              </w:rPr>
            </w:pPr>
            <w:r w:rsidRPr="006468E2">
              <w:rPr>
                <w:rFonts w:ascii="Calibri Light" w:hAnsi="Calibri Light" w:cs="Calibri Light"/>
              </w:rPr>
              <w:t xml:space="preserve">Susisteminti </w:t>
            </w:r>
            <w:r w:rsidR="00E95D55" w:rsidRPr="006468E2">
              <w:rPr>
                <w:rFonts w:ascii="Calibri Light" w:hAnsi="Calibri Light" w:cs="Calibri Light"/>
              </w:rPr>
              <w:t xml:space="preserve">vidiniu informacijos apie pažeidimus kanalu ir </w:t>
            </w:r>
            <w:r w:rsidRPr="006468E2">
              <w:rPr>
                <w:rFonts w:ascii="Calibri Light" w:hAnsi="Calibri Light" w:cs="Calibri Light"/>
              </w:rPr>
              <w:t>Pasitikėjimo linija gautą nuasmenintą informaciją</w:t>
            </w:r>
            <w:r w:rsidR="00FB2C0B" w:rsidRPr="006468E2">
              <w:rPr>
                <w:rFonts w:ascii="Calibri Light" w:hAnsi="Calibri Light" w:cs="Calibri Light"/>
              </w:rPr>
              <w:t xml:space="preserve"> ir jos patikrinimo </w:t>
            </w:r>
            <w:r w:rsidR="00FB2C0B" w:rsidRPr="006468E2">
              <w:rPr>
                <w:rFonts w:ascii="Calibri Light" w:hAnsi="Calibri Light" w:cs="Calibri Light"/>
              </w:rPr>
              <w:lastRenderedPageBreak/>
              <w:t>rezultatus</w:t>
            </w:r>
            <w:r w:rsidR="00320AB2" w:rsidRPr="006468E2">
              <w:rPr>
                <w:rFonts w:ascii="Calibri Light" w:hAnsi="Calibri Light" w:cs="Calibri Light"/>
              </w:rPr>
              <w:t>, pagal kurią, prireikus, nustatyti korupcijos rizikos mažinimo priemones</w:t>
            </w:r>
            <w:r w:rsidR="00DD7A13" w:rsidRPr="006468E2">
              <w:rPr>
                <w:rFonts w:ascii="Calibri Light" w:hAnsi="Calibri Light" w:cs="Calibri Light"/>
              </w:rPr>
              <w:t>.</w:t>
            </w:r>
            <w:r w:rsidRPr="006468E2">
              <w:rPr>
                <w:rFonts w:ascii="Calibri Light" w:hAnsi="Calibri Light" w:cs="Calibri Light"/>
              </w:rPr>
              <w:t xml:space="preserve"> </w:t>
            </w:r>
          </w:p>
        </w:tc>
        <w:tc>
          <w:tcPr>
            <w:tcW w:w="3938" w:type="dxa"/>
          </w:tcPr>
          <w:p w14:paraId="7D6E4AED" w14:textId="00550CC9" w:rsidR="000E5702" w:rsidRPr="006468E2" w:rsidRDefault="0067641A" w:rsidP="00E97CDF">
            <w:pPr>
              <w:jc w:val="both"/>
              <w:rPr>
                <w:rFonts w:ascii="Calibri Light" w:hAnsi="Calibri Light" w:cs="Calibri Light"/>
              </w:rPr>
            </w:pPr>
            <w:r w:rsidRPr="006468E2">
              <w:rPr>
                <w:rFonts w:ascii="Calibri Light" w:hAnsi="Calibri Light" w:cs="Calibri Light"/>
              </w:rPr>
              <w:lastRenderedPageBreak/>
              <w:t>Veiklos atsparumo skyriaus antikorupcinės aplinkos kūrimo vadovas</w:t>
            </w:r>
          </w:p>
        </w:tc>
        <w:tc>
          <w:tcPr>
            <w:tcW w:w="1984" w:type="dxa"/>
            <w:gridSpan w:val="2"/>
          </w:tcPr>
          <w:p w14:paraId="0B3D5EF6" w14:textId="3841EFC6" w:rsidR="000E5702" w:rsidRPr="006468E2" w:rsidRDefault="0076310B" w:rsidP="00E97CDF">
            <w:pPr>
              <w:jc w:val="both"/>
              <w:rPr>
                <w:rFonts w:ascii="Calibri Light" w:hAnsi="Calibri Light" w:cs="Calibri Light"/>
              </w:rPr>
            </w:pPr>
            <w:r w:rsidRPr="006468E2">
              <w:rPr>
                <w:rFonts w:ascii="Calibri Light" w:hAnsi="Calibri Light" w:cs="Calibri Light"/>
              </w:rPr>
              <w:t>Kasmet iki sausio 31 d.</w:t>
            </w:r>
          </w:p>
        </w:tc>
        <w:tc>
          <w:tcPr>
            <w:tcW w:w="3650" w:type="dxa"/>
          </w:tcPr>
          <w:p w14:paraId="04C2D1B2" w14:textId="23655986" w:rsidR="00E95D55" w:rsidRPr="006468E2" w:rsidRDefault="00E95D55" w:rsidP="00E97CDF">
            <w:pPr>
              <w:jc w:val="both"/>
              <w:rPr>
                <w:rFonts w:ascii="Calibri Light" w:hAnsi="Calibri Light" w:cs="Calibri Light"/>
              </w:rPr>
            </w:pPr>
            <w:r w:rsidRPr="006468E2">
              <w:rPr>
                <w:rFonts w:ascii="Calibri Light" w:hAnsi="Calibri Light" w:cs="Calibri Light"/>
              </w:rPr>
              <w:t xml:space="preserve">Parengta ir Bendrovės vadovui </w:t>
            </w:r>
          </w:p>
          <w:p w14:paraId="4C70B665" w14:textId="578A91E4" w:rsidR="000E5702" w:rsidRPr="006468E2" w:rsidRDefault="006E2E09" w:rsidP="00E97CDF">
            <w:pPr>
              <w:jc w:val="both"/>
              <w:rPr>
                <w:rFonts w:ascii="Calibri Light" w:hAnsi="Calibri Light" w:cs="Calibri Light"/>
              </w:rPr>
            </w:pPr>
            <w:r w:rsidRPr="006468E2">
              <w:rPr>
                <w:rFonts w:ascii="Calibri Light" w:hAnsi="Calibri Light" w:cs="Calibri Light"/>
              </w:rPr>
              <w:t>p</w:t>
            </w:r>
            <w:r w:rsidR="00E95D55" w:rsidRPr="006468E2">
              <w:rPr>
                <w:rFonts w:ascii="Calibri Light" w:hAnsi="Calibri Light" w:cs="Calibri Light"/>
              </w:rPr>
              <w:t>ateikta susisteminta nuasmeninta informacija</w:t>
            </w:r>
            <w:r w:rsidR="0076310B" w:rsidRPr="006468E2">
              <w:rPr>
                <w:rFonts w:ascii="Calibri Light" w:hAnsi="Calibri Light" w:cs="Calibri Light"/>
              </w:rPr>
              <w:t xml:space="preserve"> ir jos patikrinimo rezultat</w:t>
            </w:r>
            <w:r w:rsidR="009A626D" w:rsidRPr="006468E2">
              <w:rPr>
                <w:rFonts w:ascii="Calibri Light" w:hAnsi="Calibri Light" w:cs="Calibri Light"/>
              </w:rPr>
              <w:t>ai</w:t>
            </w:r>
            <w:r w:rsidR="0038160C" w:rsidRPr="006468E2">
              <w:rPr>
                <w:rFonts w:ascii="Calibri Light" w:hAnsi="Calibri Light" w:cs="Calibri Light"/>
              </w:rPr>
              <w:t xml:space="preserve">, </w:t>
            </w:r>
            <w:r w:rsidR="0038160C" w:rsidRPr="006468E2">
              <w:rPr>
                <w:rFonts w:ascii="Calibri Light" w:hAnsi="Calibri Light" w:cs="Calibri Light"/>
              </w:rPr>
              <w:lastRenderedPageBreak/>
              <w:t>prireikus pateikti siūlymai dėl korupcijos rizikos mažinimo priemonių nustatymo</w:t>
            </w:r>
            <w:r w:rsidR="00E95D55" w:rsidRPr="006468E2">
              <w:rPr>
                <w:rFonts w:ascii="Calibri Light" w:hAnsi="Calibri Light" w:cs="Calibri Light"/>
              </w:rPr>
              <w:t>.</w:t>
            </w:r>
          </w:p>
        </w:tc>
      </w:tr>
      <w:tr w:rsidR="00273AAC" w:rsidRPr="00E97CDF" w14:paraId="183F2122" w14:textId="77777777" w:rsidTr="001F6FC0">
        <w:trPr>
          <w:trHeight w:val="360"/>
        </w:trPr>
        <w:tc>
          <w:tcPr>
            <w:tcW w:w="615" w:type="dxa"/>
          </w:tcPr>
          <w:p w14:paraId="2C28B7DC" w14:textId="775CBC8D" w:rsidR="00273AAC" w:rsidRPr="006468E2" w:rsidRDefault="00A60B45" w:rsidP="00E97CDF">
            <w:pPr>
              <w:jc w:val="both"/>
              <w:rPr>
                <w:rFonts w:ascii="Calibri Light" w:hAnsi="Calibri Light" w:cs="Calibri Light"/>
              </w:rPr>
            </w:pPr>
            <w:bookmarkStart w:id="0" w:name="_Hlk216093898"/>
            <w:r w:rsidRPr="006468E2">
              <w:rPr>
                <w:rFonts w:ascii="Calibri Light" w:hAnsi="Calibri Light" w:cs="Calibri Light"/>
              </w:rPr>
              <w:lastRenderedPageBreak/>
              <w:t>6</w:t>
            </w:r>
            <w:r w:rsidR="00273AAC" w:rsidRPr="006468E2">
              <w:rPr>
                <w:rFonts w:ascii="Calibri Light" w:hAnsi="Calibri Light" w:cs="Calibri Light"/>
              </w:rPr>
              <w:t xml:space="preserve">. </w:t>
            </w:r>
          </w:p>
        </w:tc>
        <w:tc>
          <w:tcPr>
            <w:tcW w:w="4378" w:type="dxa"/>
          </w:tcPr>
          <w:p w14:paraId="3122420C" w14:textId="315C89C6" w:rsidR="00273AAC" w:rsidRPr="006468E2" w:rsidRDefault="00FB2C0B" w:rsidP="00E97CDF">
            <w:pPr>
              <w:jc w:val="both"/>
              <w:rPr>
                <w:rFonts w:ascii="Calibri Light" w:hAnsi="Calibri Light" w:cs="Calibri Light"/>
              </w:rPr>
            </w:pPr>
            <w:r w:rsidRPr="006468E2">
              <w:rPr>
                <w:rFonts w:ascii="Calibri Light" w:hAnsi="Calibri Light" w:cs="Calibri Light"/>
              </w:rPr>
              <w:t xml:space="preserve">Susisteminti Pasitikėjimo linija gautą nuasmenintą informaciją ir jos patikrinimo rezultatus. </w:t>
            </w:r>
          </w:p>
        </w:tc>
        <w:tc>
          <w:tcPr>
            <w:tcW w:w="3938" w:type="dxa"/>
          </w:tcPr>
          <w:p w14:paraId="0A4C9902" w14:textId="16672AB7" w:rsidR="00273AAC" w:rsidRPr="006468E2" w:rsidRDefault="00FB2C0B" w:rsidP="00E97CDF">
            <w:pPr>
              <w:jc w:val="both"/>
              <w:rPr>
                <w:rFonts w:ascii="Calibri Light" w:hAnsi="Calibri Light" w:cs="Calibri Light"/>
              </w:rPr>
            </w:pPr>
            <w:r w:rsidRPr="006468E2">
              <w:rPr>
                <w:rFonts w:ascii="Calibri Light" w:hAnsi="Calibri Light" w:cs="Calibri Light"/>
              </w:rPr>
              <w:t>Veiklos atsparumo skyriaus antikorupcinės aplinkos kūrimo vadovas</w:t>
            </w:r>
          </w:p>
        </w:tc>
        <w:tc>
          <w:tcPr>
            <w:tcW w:w="1984" w:type="dxa"/>
            <w:gridSpan w:val="2"/>
          </w:tcPr>
          <w:p w14:paraId="3796A29E" w14:textId="27956500" w:rsidR="00273AAC" w:rsidRPr="006468E2" w:rsidRDefault="00FB2C0B" w:rsidP="00E97CDF">
            <w:pPr>
              <w:jc w:val="both"/>
              <w:rPr>
                <w:rFonts w:ascii="Calibri Light" w:hAnsi="Calibri Light" w:cs="Calibri Light"/>
              </w:rPr>
            </w:pPr>
            <w:r w:rsidRPr="006468E2">
              <w:rPr>
                <w:rFonts w:ascii="Calibri Light" w:hAnsi="Calibri Light" w:cs="Calibri Light"/>
              </w:rPr>
              <w:t>Kasmet du kart per metus</w:t>
            </w:r>
          </w:p>
        </w:tc>
        <w:tc>
          <w:tcPr>
            <w:tcW w:w="3650" w:type="dxa"/>
          </w:tcPr>
          <w:p w14:paraId="28E9466A" w14:textId="1BABE46C" w:rsidR="00273AAC" w:rsidRPr="006468E2" w:rsidRDefault="00FB2C0B" w:rsidP="00E97CDF">
            <w:pPr>
              <w:jc w:val="both"/>
              <w:rPr>
                <w:rFonts w:ascii="Calibri Light" w:hAnsi="Calibri Light" w:cs="Calibri Light"/>
              </w:rPr>
            </w:pPr>
            <w:r w:rsidRPr="006468E2">
              <w:rPr>
                <w:rFonts w:ascii="Calibri Light" w:hAnsi="Calibri Light" w:cs="Calibri Light"/>
              </w:rPr>
              <w:t xml:space="preserve">Parengta ir </w:t>
            </w:r>
            <w:r w:rsidR="00E34304" w:rsidRPr="006468E2">
              <w:rPr>
                <w:rFonts w:ascii="Calibri Light" w:hAnsi="Calibri Light" w:cs="Calibri Light"/>
              </w:rPr>
              <w:t xml:space="preserve">Audito, rizikų ir tvarumo komitetui </w:t>
            </w:r>
            <w:r w:rsidRPr="006468E2">
              <w:rPr>
                <w:rFonts w:ascii="Calibri Light" w:hAnsi="Calibri Light" w:cs="Calibri Light"/>
              </w:rPr>
              <w:t>pateikta susisteminta nuasmeninta informacija</w:t>
            </w:r>
            <w:r w:rsidR="007D0C66" w:rsidRPr="006468E2">
              <w:rPr>
                <w:rFonts w:ascii="Calibri Light" w:hAnsi="Calibri Light" w:cs="Calibri Light"/>
              </w:rPr>
              <w:t xml:space="preserve"> ir jos patikrinimo rezultatai</w:t>
            </w:r>
            <w:r w:rsidRPr="006468E2">
              <w:rPr>
                <w:rFonts w:ascii="Calibri Light" w:hAnsi="Calibri Light" w:cs="Calibri Light"/>
              </w:rPr>
              <w:t>.</w:t>
            </w:r>
          </w:p>
        </w:tc>
      </w:tr>
      <w:bookmarkEnd w:id="0"/>
      <w:tr w:rsidR="00DB3812" w:rsidRPr="00E97CDF" w14:paraId="70789954" w14:textId="77777777" w:rsidTr="001F6FC0">
        <w:trPr>
          <w:trHeight w:val="360"/>
        </w:trPr>
        <w:tc>
          <w:tcPr>
            <w:tcW w:w="615" w:type="dxa"/>
          </w:tcPr>
          <w:p w14:paraId="4DB7AD1B" w14:textId="23327856" w:rsidR="00DB3812" w:rsidRPr="006468E2" w:rsidRDefault="00DD32E2" w:rsidP="00E97CDF">
            <w:pPr>
              <w:jc w:val="both"/>
              <w:rPr>
                <w:rFonts w:ascii="Calibri Light" w:hAnsi="Calibri Light" w:cs="Calibri Light"/>
              </w:rPr>
            </w:pPr>
            <w:r w:rsidRPr="006468E2">
              <w:rPr>
                <w:rFonts w:ascii="Calibri Light" w:hAnsi="Calibri Light" w:cs="Calibri Light"/>
              </w:rPr>
              <w:t>7</w:t>
            </w:r>
            <w:r w:rsidR="00DB3812" w:rsidRPr="006468E2">
              <w:rPr>
                <w:rFonts w:ascii="Calibri Light" w:hAnsi="Calibri Light" w:cs="Calibri Light"/>
              </w:rPr>
              <w:t>.</w:t>
            </w:r>
          </w:p>
        </w:tc>
        <w:tc>
          <w:tcPr>
            <w:tcW w:w="4378" w:type="dxa"/>
          </w:tcPr>
          <w:p w14:paraId="1A78B895" w14:textId="5DCA878A" w:rsidR="00DB3812" w:rsidRPr="006468E2" w:rsidRDefault="00DB3812" w:rsidP="00E97CDF">
            <w:pPr>
              <w:jc w:val="both"/>
              <w:rPr>
                <w:rFonts w:ascii="Calibri Light" w:hAnsi="Calibri Light" w:cs="Calibri Light"/>
              </w:rPr>
            </w:pPr>
            <w:r w:rsidRPr="006468E2">
              <w:rPr>
                <w:rFonts w:ascii="Calibri Light" w:hAnsi="Calibri Light" w:cs="Calibri Light"/>
              </w:rPr>
              <w:t xml:space="preserve">KPĮ 17 straipsnyje nurodytais pagrindais ir nustatyta tvarka kreiptis į STT dėl informacijos apie asmenį, siekiantį </w:t>
            </w:r>
            <w:r w:rsidR="00E55013" w:rsidRPr="006468E2">
              <w:rPr>
                <w:rFonts w:ascii="Calibri Light" w:hAnsi="Calibri Light" w:cs="Calibri Light"/>
              </w:rPr>
              <w:t xml:space="preserve">laikinai ar nuolat </w:t>
            </w:r>
            <w:r w:rsidRPr="006468E2">
              <w:rPr>
                <w:rFonts w:ascii="Calibri Light" w:hAnsi="Calibri Light" w:cs="Calibri Light"/>
              </w:rPr>
              <w:t>eiti arba einantį pareigas Bendrovėje.</w:t>
            </w:r>
          </w:p>
        </w:tc>
        <w:tc>
          <w:tcPr>
            <w:tcW w:w="3938" w:type="dxa"/>
          </w:tcPr>
          <w:p w14:paraId="70932021" w14:textId="77777777" w:rsidR="00DB3812" w:rsidRPr="006468E2" w:rsidRDefault="00DB3812" w:rsidP="00E97CDF">
            <w:pPr>
              <w:jc w:val="both"/>
              <w:rPr>
                <w:rFonts w:ascii="Calibri Light" w:hAnsi="Calibri Light" w:cs="Calibri Light"/>
              </w:rPr>
            </w:pPr>
            <w:r w:rsidRPr="006468E2">
              <w:rPr>
                <w:rFonts w:ascii="Calibri Light" w:hAnsi="Calibri Light" w:cs="Calibri Light"/>
              </w:rPr>
              <w:t>Žmonių ir kultūros skyriaus atsakingas asmuo</w:t>
            </w:r>
          </w:p>
          <w:p w14:paraId="244DE274" w14:textId="57448B4C" w:rsidR="00DB3812" w:rsidRPr="006468E2" w:rsidRDefault="00DB3812" w:rsidP="00E97CDF">
            <w:pPr>
              <w:jc w:val="both"/>
              <w:rPr>
                <w:rFonts w:ascii="Calibri Light" w:hAnsi="Calibri Light" w:cs="Calibri Light"/>
              </w:rPr>
            </w:pPr>
            <w:r w:rsidRPr="006468E2">
              <w:rPr>
                <w:rFonts w:ascii="Calibri Light" w:hAnsi="Calibri Light" w:cs="Calibri Light"/>
              </w:rPr>
              <w:t>Veiklos atsparumo skyriaus antikorupcinės aplinkos kūrimo vadovas</w:t>
            </w:r>
          </w:p>
        </w:tc>
        <w:tc>
          <w:tcPr>
            <w:tcW w:w="1984" w:type="dxa"/>
            <w:gridSpan w:val="2"/>
          </w:tcPr>
          <w:p w14:paraId="5AF54A11" w14:textId="7BA0BF71" w:rsidR="00DB3812" w:rsidRPr="006468E2" w:rsidRDefault="00DB3812" w:rsidP="00E97CDF">
            <w:pPr>
              <w:jc w:val="both"/>
              <w:rPr>
                <w:rFonts w:ascii="Calibri Light" w:hAnsi="Calibri Light" w:cs="Calibri Light"/>
              </w:rPr>
            </w:pPr>
            <w:r w:rsidRPr="006468E2">
              <w:rPr>
                <w:rFonts w:ascii="Calibri Light" w:hAnsi="Calibri Light" w:cs="Calibri Light"/>
              </w:rPr>
              <w:t>Kasmet iki gruodžio 31 d.</w:t>
            </w:r>
          </w:p>
        </w:tc>
        <w:tc>
          <w:tcPr>
            <w:tcW w:w="3650" w:type="dxa"/>
          </w:tcPr>
          <w:p w14:paraId="0F27446C" w14:textId="26DDFB0A" w:rsidR="00DB3812" w:rsidRPr="006468E2" w:rsidRDefault="003A567F" w:rsidP="00E97CDF">
            <w:pPr>
              <w:jc w:val="both"/>
              <w:rPr>
                <w:rFonts w:ascii="Calibri Light" w:hAnsi="Calibri Light" w:cs="Calibri Light"/>
              </w:rPr>
            </w:pPr>
            <w:r w:rsidRPr="006468E2">
              <w:rPr>
                <w:rFonts w:ascii="Calibri Light" w:hAnsi="Calibri Light" w:cs="Calibri Light"/>
              </w:rPr>
              <w:t xml:space="preserve">Pateikti </w:t>
            </w:r>
            <w:r w:rsidR="00486FE5" w:rsidRPr="006468E2">
              <w:rPr>
                <w:rFonts w:ascii="Calibri Light" w:hAnsi="Calibri Light" w:cs="Calibri Light"/>
              </w:rPr>
              <w:t xml:space="preserve">į STT </w:t>
            </w:r>
            <w:r w:rsidRPr="006468E2">
              <w:rPr>
                <w:rFonts w:ascii="Calibri Light" w:hAnsi="Calibri Light" w:cs="Calibri Light"/>
              </w:rPr>
              <w:t>prašym</w:t>
            </w:r>
            <w:r w:rsidR="00A52854" w:rsidRPr="006468E2">
              <w:rPr>
                <w:rFonts w:ascii="Calibri Light" w:hAnsi="Calibri Light" w:cs="Calibri Light"/>
              </w:rPr>
              <w:t>ai</w:t>
            </w:r>
            <w:r w:rsidRPr="006468E2">
              <w:rPr>
                <w:rFonts w:ascii="Calibri Light" w:hAnsi="Calibri Light" w:cs="Calibri Light"/>
              </w:rPr>
              <w:t xml:space="preserve"> </w:t>
            </w:r>
            <w:r w:rsidR="00DB3812" w:rsidRPr="006468E2">
              <w:rPr>
                <w:rFonts w:ascii="Calibri Light" w:hAnsi="Calibri Light" w:cs="Calibri Light"/>
              </w:rPr>
              <w:t>dėl visų</w:t>
            </w:r>
            <w:r w:rsidR="00A52854" w:rsidRPr="006468E2">
              <w:rPr>
                <w:rFonts w:ascii="Calibri Light" w:hAnsi="Calibri Light" w:cs="Calibri Light"/>
              </w:rPr>
              <w:t xml:space="preserve">, </w:t>
            </w:r>
            <w:r w:rsidR="00DB3812" w:rsidRPr="006468E2">
              <w:rPr>
                <w:rFonts w:ascii="Calibri Light" w:hAnsi="Calibri Light" w:cs="Calibri Light"/>
              </w:rPr>
              <w:t xml:space="preserve"> </w:t>
            </w:r>
            <w:r w:rsidR="00A52854" w:rsidRPr="006468E2">
              <w:rPr>
                <w:rFonts w:ascii="Calibri Light" w:hAnsi="Calibri Light" w:cs="Calibri Light"/>
              </w:rPr>
              <w:t xml:space="preserve">siekiančių eiti </w:t>
            </w:r>
            <w:r w:rsidR="00745EB9" w:rsidRPr="006468E2">
              <w:rPr>
                <w:rFonts w:ascii="Calibri Light" w:hAnsi="Calibri Light" w:cs="Calibri Light"/>
              </w:rPr>
              <w:t xml:space="preserve">laikinai ar nuolat </w:t>
            </w:r>
            <w:r w:rsidR="00A52854" w:rsidRPr="006468E2">
              <w:rPr>
                <w:rFonts w:ascii="Calibri Light" w:hAnsi="Calibri Light" w:cs="Calibri Light"/>
              </w:rPr>
              <w:t>pareigas</w:t>
            </w:r>
            <w:r w:rsidR="00400085" w:rsidRPr="006468E2">
              <w:rPr>
                <w:rFonts w:ascii="Calibri Light" w:hAnsi="Calibri Light" w:cs="Calibri Light"/>
              </w:rPr>
              <w:t xml:space="preserve"> Bendrovėje, </w:t>
            </w:r>
            <w:r w:rsidR="00A52854" w:rsidRPr="006468E2">
              <w:rPr>
                <w:rFonts w:ascii="Calibri Light" w:hAnsi="Calibri Light" w:cs="Calibri Light"/>
              </w:rPr>
              <w:t xml:space="preserve"> </w:t>
            </w:r>
            <w:r w:rsidR="00745EB9" w:rsidRPr="006468E2">
              <w:rPr>
                <w:rFonts w:ascii="Calibri Light" w:hAnsi="Calibri Light" w:cs="Calibri Light"/>
              </w:rPr>
              <w:t xml:space="preserve">kurių </w:t>
            </w:r>
            <w:r w:rsidR="00E7421E" w:rsidRPr="006468E2">
              <w:rPr>
                <w:rFonts w:ascii="Calibri Light" w:hAnsi="Calibri Light" w:cs="Calibri Light"/>
              </w:rPr>
              <w:t xml:space="preserve">privalomai tikrintinos </w:t>
            </w:r>
            <w:r w:rsidR="00745EB9" w:rsidRPr="006468E2">
              <w:rPr>
                <w:rFonts w:ascii="Calibri Light" w:hAnsi="Calibri Light" w:cs="Calibri Light"/>
              </w:rPr>
              <w:t>pareigybės nurodytos</w:t>
            </w:r>
            <w:r w:rsidR="00E7421E" w:rsidRPr="006468E2">
              <w:rPr>
                <w:rFonts w:ascii="Calibri Light" w:hAnsi="Calibri Light" w:cs="Calibri Light"/>
              </w:rPr>
              <w:t xml:space="preserve"> Bendrovės generalinio direktoriaus įsakyme,</w:t>
            </w:r>
            <w:r w:rsidR="00745EB9" w:rsidRPr="006468E2">
              <w:rPr>
                <w:rFonts w:ascii="Calibri Light" w:hAnsi="Calibri Light" w:cs="Calibri Light"/>
              </w:rPr>
              <w:t xml:space="preserve"> </w:t>
            </w:r>
            <w:r w:rsidR="00A52854" w:rsidRPr="006468E2">
              <w:rPr>
                <w:rFonts w:ascii="Calibri Light" w:hAnsi="Calibri Light" w:cs="Calibri Light"/>
              </w:rPr>
              <w:t>prieš</w:t>
            </w:r>
            <w:r w:rsidR="00A01308">
              <w:rPr>
                <w:rFonts w:ascii="Calibri Light" w:hAnsi="Calibri Light" w:cs="Calibri Light"/>
              </w:rPr>
              <w:t xml:space="preserve"> </w:t>
            </w:r>
            <w:r w:rsidR="00A52854" w:rsidRPr="006468E2">
              <w:rPr>
                <w:rFonts w:ascii="Calibri Light" w:hAnsi="Calibri Light" w:cs="Calibri Light"/>
              </w:rPr>
              <w:t xml:space="preserve">skiriant juos į pareigas </w:t>
            </w:r>
            <w:r w:rsidR="00DB3812" w:rsidRPr="006468E2">
              <w:rPr>
                <w:rFonts w:ascii="Calibri Light" w:hAnsi="Calibri Light" w:cs="Calibri Light"/>
              </w:rPr>
              <w:t xml:space="preserve">(100 proc. nuo visų skiriamų į pareigas </w:t>
            </w:r>
            <w:r w:rsidR="00C75600" w:rsidRPr="006468E2">
              <w:rPr>
                <w:rFonts w:ascii="Calibri Light" w:hAnsi="Calibri Light" w:cs="Calibri Light"/>
              </w:rPr>
              <w:t xml:space="preserve">privalomai tikrintinų </w:t>
            </w:r>
            <w:r w:rsidR="00DB3812" w:rsidRPr="006468E2">
              <w:rPr>
                <w:rFonts w:ascii="Calibri Light" w:hAnsi="Calibri Light" w:cs="Calibri Light"/>
              </w:rPr>
              <w:t>asmenų).</w:t>
            </w:r>
          </w:p>
        </w:tc>
      </w:tr>
      <w:tr w:rsidR="00DB3812" w:rsidRPr="00E97CDF" w14:paraId="0CF7309A" w14:textId="77777777" w:rsidTr="001F6FC0">
        <w:trPr>
          <w:trHeight w:val="360"/>
        </w:trPr>
        <w:tc>
          <w:tcPr>
            <w:tcW w:w="615" w:type="dxa"/>
          </w:tcPr>
          <w:p w14:paraId="50423CFB" w14:textId="416C9BAF" w:rsidR="00DB3812" w:rsidRPr="006468E2" w:rsidRDefault="00E967C3" w:rsidP="00E97CDF">
            <w:pPr>
              <w:jc w:val="both"/>
              <w:rPr>
                <w:rFonts w:ascii="Calibri Light" w:hAnsi="Calibri Light" w:cs="Calibri Light"/>
              </w:rPr>
            </w:pPr>
            <w:r w:rsidRPr="006468E2">
              <w:rPr>
                <w:rFonts w:ascii="Calibri Light" w:hAnsi="Calibri Light" w:cs="Calibri Light"/>
              </w:rPr>
              <w:t>8</w:t>
            </w:r>
            <w:r w:rsidR="00DB3812" w:rsidRPr="006468E2">
              <w:rPr>
                <w:rFonts w:ascii="Calibri Light" w:hAnsi="Calibri Light" w:cs="Calibri Light"/>
              </w:rPr>
              <w:t xml:space="preserve">. </w:t>
            </w:r>
          </w:p>
        </w:tc>
        <w:tc>
          <w:tcPr>
            <w:tcW w:w="4378" w:type="dxa"/>
          </w:tcPr>
          <w:p w14:paraId="182A5515" w14:textId="0146E0B5" w:rsidR="00DB3812" w:rsidRPr="006468E2" w:rsidRDefault="00DB3812" w:rsidP="00E97CDF">
            <w:pPr>
              <w:jc w:val="both"/>
              <w:rPr>
                <w:rFonts w:ascii="Calibri Light" w:hAnsi="Calibri Light" w:cs="Calibri Light"/>
              </w:rPr>
            </w:pPr>
            <w:r w:rsidRPr="006468E2">
              <w:rPr>
                <w:rFonts w:ascii="Calibri Light" w:hAnsi="Calibri Light" w:cs="Calibri Light"/>
              </w:rPr>
              <w:t xml:space="preserve">Atnaujinti įsakymą dėl pareigybių, dėl kurių teikiamas prašymas STT pateikti informaciją apie asmenį, siekiantį eiti ar einantį pareigas Bendrovėje, sąrašo patvirtinimo, ir jame nustatyti privalomą kreipimąsi iki laikinio skyrimo eiti pareigas (kai nėra paskirto nuolat šias pareigas einančio asmens), nurodytas minėtame pareigybių sąraše. </w:t>
            </w:r>
          </w:p>
        </w:tc>
        <w:tc>
          <w:tcPr>
            <w:tcW w:w="3938" w:type="dxa"/>
          </w:tcPr>
          <w:p w14:paraId="2B0ECFB0" w14:textId="172738DA" w:rsidR="00DB3812" w:rsidRPr="006468E2" w:rsidRDefault="00DB3812" w:rsidP="00E97CDF">
            <w:pPr>
              <w:jc w:val="both"/>
              <w:rPr>
                <w:rFonts w:ascii="Calibri Light" w:hAnsi="Calibri Light" w:cs="Calibri Light"/>
              </w:rPr>
            </w:pPr>
            <w:r w:rsidRPr="006468E2">
              <w:rPr>
                <w:rFonts w:ascii="Calibri Light" w:hAnsi="Calibri Light" w:cs="Calibri Light"/>
              </w:rPr>
              <w:t>Veiklos atsparumo skyriaus antikorupcinės aplinkos kūrimo vadovas</w:t>
            </w:r>
          </w:p>
        </w:tc>
        <w:tc>
          <w:tcPr>
            <w:tcW w:w="1984" w:type="dxa"/>
            <w:gridSpan w:val="2"/>
          </w:tcPr>
          <w:p w14:paraId="72424A3B" w14:textId="56BCC668" w:rsidR="00DB3812" w:rsidRPr="006468E2" w:rsidRDefault="00DB3812" w:rsidP="00E97CDF">
            <w:pPr>
              <w:jc w:val="both"/>
              <w:rPr>
                <w:rFonts w:ascii="Calibri Light" w:hAnsi="Calibri Light" w:cs="Calibri Light"/>
              </w:rPr>
            </w:pPr>
            <w:r w:rsidRPr="006468E2">
              <w:rPr>
                <w:rFonts w:ascii="Calibri Light" w:hAnsi="Calibri Light" w:cs="Calibri Light"/>
              </w:rPr>
              <w:t>2026 m. sausio 31 d.</w:t>
            </w:r>
          </w:p>
        </w:tc>
        <w:tc>
          <w:tcPr>
            <w:tcW w:w="3650" w:type="dxa"/>
          </w:tcPr>
          <w:p w14:paraId="7426BB95" w14:textId="23146680" w:rsidR="00DB3812" w:rsidRPr="006468E2" w:rsidRDefault="00DB3812" w:rsidP="00E97CDF">
            <w:pPr>
              <w:jc w:val="both"/>
              <w:rPr>
                <w:rFonts w:ascii="Calibri Light" w:hAnsi="Calibri Light" w:cs="Calibri Light"/>
              </w:rPr>
            </w:pPr>
            <w:r w:rsidRPr="006468E2">
              <w:rPr>
                <w:rFonts w:ascii="Calibri Light" w:hAnsi="Calibri Light" w:cs="Calibri Light"/>
              </w:rPr>
              <w:t>Atnaujintas įsakymas dėl pareigybių, dėl kurių teikiamas prašymas Lietuvos Respublikos specialiųjų tyrimų tarnybai pateikti informaciją apie asmenį, siekiantį eiti ar einantį pareigas UAB „Vilniaus vandenys“, sąrašo patvirtinimo, kuriame nustatytas privalomas kreipimosi iki laikinio skyrimo eiti pareigas.</w:t>
            </w:r>
          </w:p>
        </w:tc>
      </w:tr>
      <w:tr w:rsidR="00DB3812" w:rsidRPr="00E97CDF" w14:paraId="1C271154" w14:textId="77777777" w:rsidTr="001F6FC0">
        <w:trPr>
          <w:trHeight w:val="360"/>
        </w:trPr>
        <w:tc>
          <w:tcPr>
            <w:tcW w:w="615" w:type="dxa"/>
          </w:tcPr>
          <w:p w14:paraId="3B64BFF3" w14:textId="054397D9" w:rsidR="00DB3812" w:rsidRPr="006468E2" w:rsidRDefault="00B91E1D" w:rsidP="00E97CDF">
            <w:pPr>
              <w:jc w:val="both"/>
              <w:rPr>
                <w:rFonts w:ascii="Calibri Light" w:hAnsi="Calibri Light" w:cs="Calibri Light"/>
              </w:rPr>
            </w:pPr>
            <w:r w:rsidRPr="006468E2">
              <w:rPr>
                <w:rFonts w:ascii="Calibri Light" w:hAnsi="Calibri Light" w:cs="Calibri Light"/>
              </w:rPr>
              <w:t>9</w:t>
            </w:r>
            <w:r w:rsidR="00DB3812" w:rsidRPr="006468E2">
              <w:rPr>
                <w:rFonts w:ascii="Calibri Light" w:hAnsi="Calibri Light" w:cs="Calibri Light"/>
              </w:rPr>
              <w:t>.</w:t>
            </w:r>
          </w:p>
        </w:tc>
        <w:tc>
          <w:tcPr>
            <w:tcW w:w="4378" w:type="dxa"/>
          </w:tcPr>
          <w:p w14:paraId="2324A7F1" w14:textId="18EADF65" w:rsidR="00DB3812" w:rsidRPr="006468E2" w:rsidRDefault="00DB3812" w:rsidP="00E97CDF">
            <w:pPr>
              <w:jc w:val="both"/>
              <w:rPr>
                <w:rFonts w:ascii="Calibri Light" w:hAnsi="Calibri Light" w:cs="Calibri Light"/>
              </w:rPr>
            </w:pPr>
            <w:r w:rsidRPr="006468E2">
              <w:rPr>
                <w:rFonts w:ascii="Calibri Light" w:hAnsi="Calibri Light" w:cs="Calibri Light"/>
              </w:rPr>
              <w:t>Paskelbti Bendrovės interneto svetainėje Dovanų registre pateiktus nuasmenintus duomenis.</w:t>
            </w:r>
          </w:p>
        </w:tc>
        <w:tc>
          <w:tcPr>
            <w:tcW w:w="3938" w:type="dxa"/>
          </w:tcPr>
          <w:p w14:paraId="3F4C7587" w14:textId="77777777" w:rsidR="00DB3812" w:rsidRPr="006468E2" w:rsidRDefault="00DB3812" w:rsidP="00E97CDF">
            <w:pPr>
              <w:jc w:val="both"/>
              <w:rPr>
                <w:rFonts w:ascii="Calibri Light" w:hAnsi="Calibri Light" w:cs="Calibri Light"/>
              </w:rPr>
            </w:pPr>
            <w:r w:rsidRPr="006468E2">
              <w:rPr>
                <w:rFonts w:ascii="Calibri Light" w:hAnsi="Calibri Light" w:cs="Calibri Light"/>
              </w:rPr>
              <w:t>Veiklos atsparumo skyriaus antikorupcinės aplinkos kūrimo vadovas</w:t>
            </w:r>
          </w:p>
          <w:p w14:paraId="7CCEFFE0" w14:textId="2CF47F42" w:rsidR="00DB3812" w:rsidRPr="006468E2" w:rsidRDefault="00DB3812" w:rsidP="00E97CDF">
            <w:pPr>
              <w:jc w:val="both"/>
              <w:rPr>
                <w:rFonts w:ascii="Calibri Light" w:hAnsi="Calibri Light" w:cs="Calibri Light"/>
              </w:rPr>
            </w:pPr>
            <w:r w:rsidRPr="006468E2">
              <w:rPr>
                <w:rFonts w:ascii="Calibri Light" w:hAnsi="Calibri Light" w:cs="Calibri Light"/>
              </w:rPr>
              <w:t>Komunikacijos skyriaus išorinės komunikacijos partner</w:t>
            </w:r>
            <w:r w:rsidR="00A01308">
              <w:rPr>
                <w:rFonts w:ascii="Calibri Light" w:hAnsi="Calibri Light" w:cs="Calibri Light"/>
              </w:rPr>
              <w:t>is</w:t>
            </w:r>
          </w:p>
          <w:p w14:paraId="504B9A26" w14:textId="2C3B40DE" w:rsidR="00DB3812" w:rsidRPr="006468E2" w:rsidRDefault="00DB3812" w:rsidP="00E97CDF">
            <w:pPr>
              <w:jc w:val="both"/>
              <w:rPr>
                <w:rFonts w:ascii="Calibri Light" w:hAnsi="Calibri Light" w:cs="Calibri Light"/>
              </w:rPr>
            </w:pPr>
          </w:p>
        </w:tc>
        <w:tc>
          <w:tcPr>
            <w:tcW w:w="1984" w:type="dxa"/>
            <w:gridSpan w:val="2"/>
          </w:tcPr>
          <w:p w14:paraId="7F657639" w14:textId="73B7D584" w:rsidR="00DB3812" w:rsidRPr="006468E2" w:rsidRDefault="00DB3812" w:rsidP="00E97CDF">
            <w:pPr>
              <w:jc w:val="both"/>
              <w:rPr>
                <w:rFonts w:ascii="Calibri Light" w:hAnsi="Calibri Light" w:cs="Calibri Light"/>
              </w:rPr>
            </w:pPr>
            <w:r w:rsidRPr="006468E2">
              <w:rPr>
                <w:rFonts w:ascii="Calibri Light" w:hAnsi="Calibri Light" w:cs="Calibri Light"/>
              </w:rPr>
              <w:t>Kasmet iki liepos 15 d. ir sausio 15 d.</w:t>
            </w:r>
          </w:p>
        </w:tc>
        <w:tc>
          <w:tcPr>
            <w:tcW w:w="3650" w:type="dxa"/>
          </w:tcPr>
          <w:p w14:paraId="7275616A" w14:textId="747DD7FC" w:rsidR="00DB3812" w:rsidRPr="006468E2" w:rsidRDefault="00DB3812" w:rsidP="00E97CDF">
            <w:pPr>
              <w:jc w:val="both"/>
              <w:rPr>
                <w:rFonts w:ascii="Calibri Light" w:hAnsi="Calibri Light" w:cs="Calibri Light"/>
              </w:rPr>
            </w:pPr>
            <w:r w:rsidRPr="006468E2">
              <w:rPr>
                <w:rFonts w:ascii="Calibri Light" w:hAnsi="Calibri Light" w:cs="Calibri Light"/>
              </w:rPr>
              <w:t>Ne mažiau nei 2 kartus per metus Bendrovės interneto svetainėje pateikta atnaujinta informacija apie Dovanų registre pateiktus nuasmenintus duomenis.</w:t>
            </w:r>
          </w:p>
        </w:tc>
      </w:tr>
      <w:tr w:rsidR="00D504E4" w:rsidRPr="00E97CDF" w14:paraId="6DAC7AFD" w14:textId="77777777" w:rsidTr="001F6FC0">
        <w:trPr>
          <w:trHeight w:val="360"/>
        </w:trPr>
        <w:tc>
          <w:tcPr>
            <w:tcW w:w="615" w:type="dxa"/>
          </w:tcPr>
          <w:p w14:paraId="603DDB15" w14:textId="7E737EDF" w:rsidR="00D504E4" w:rsidRPr="006468E2" w:rsidRDefault="00E52545" w:rsidP="00E97CDF">
            <w:pPr>
              <w:jc w:val="both"/>
              <w:rPr>
                <w:rFonts w:ascii="Calibri Light" w:hAnsi="Calibri Light" w:cs="Calibri Light"/>
              </w:rPr>
            </w:pPr>
            <w:r w:rsidRPr="006468E2">
              <w:rPr>
                <w:rFonts w:ascii="Calibri Light" w:hAnsi="Calibri Light" w:cs="Calibri Light"/>
              </w:rPr>
              <w:t>10.</w:t>
            </w:r>
          </w:p>
        </w:tc>
        <w:tc>
          <w:tcPr>
            <w:tcW w:w="4378" w:type="dxa"/>
          </w:tcPr>
          <w:p w14:paraId="400AAE3D" w14:textId="3AC2CB89" w:rsidR="00D504E4" w:rsidRPr="006468E2" w:rsidRDefault="00D504E4" w:rsidP="00F80200">
            <w:pPr>
              <w:jc w:val="both"/>
              <w:rPr>
                <w:rFonts w:ascii="Calibri Light" w:hAnsi="Calibri Light" w:cs="Calibri Light"/>
              </w:rPr>
            </w:pPr>
            <w:r w:rsidRPr="00F80200">
              <w:rPr>
                <w:rFonts w:ascii="Calibri Light" w:hAnsi="Calibri Light" w:cs="Calibri Light"/>
              </w:rPr>
              <w:t>Patikrinti, ar naujai priimti</w:t>
            </w:r>
            <w:r w:rsidR="00F80200" w:rsidRPr="00F80200">
              <w:rPr>
                <w:rFonts w:ascii="Calibri Light" w:hAnsi="Calibri Light" w:cs="Calibri Light"/>
              </w:rPr>
              <w:t xml:space="preserve"> ar grįžę po ilgalaikių</w:t>
            </w:r>
            <w:r w:rsidR="0096325B">
              <w:rPr>
                <w:rFonts w:ascii="Calibri Light" w:hAnsi="Calibri Light" w:cs="Calibri Light"/>
              </w:rPr>
              <w:t xml:space="preserve"> (virš 1 metų) </w:t>
            </w:r>
            <w:r w:rsidR="00DE1D43">
              <w:rPr>
                <w:rFonts w:ascii="Calibri Light" w:hAnsi="Calibri Light" w:cs="Calibri Light"/>
              </w:rPr>
              <w:t xml:space="preserve"> nebuvimo</w:t>
            </w:r>
            <w:r w:rsidR="00795F60">
              <w:rPr>
                <w:rFonts w:ascii="Calibri Light" w:hAnsi="Calibri Light" w:cs="Calibri Light"/>
              </w:rPr>
              <w:t xml:space="preserve"> </w:t>
            </w:r>
            <w:r w:rsidR="00F80200" w:rsidRPr="00F80200">
              <w:rPr>
                <w:rFonts w:ascii="Calibri Light" w:hAnsi="Calibri Light" w:cs="Calibri Light"/>
              </w:rPr>
              <w:t>atostogų</w:t>
            </w:r>
            <w:r w:rsidRPr="00F80200">
              <w:rPr>
                <w:rFonts w:ascii="Calibri Light" w:hAnsi="Calibri Light" w:cs="Calibri Light"/>
              </w:rPr>
              <w:t xml:space="preserve"> darbuotojai susipažino su pareiga deklaruoti</w:t>
            </w:r>
            <w:r w:rsidR="00F80200">
              <w:rPr>
                <w:rFonts w:ascii="Calibri Light" w:hAnsi="Calibri Light" w:cs="Calibri Light"/>
              </w:rPr>
              <w:t xml:space="preserve">/ atnaujinti </w:t>
            </w:r>
            <w:r w:rsidRPr="006468E2">
              <w:rPr>
                <w:rFonts w:ascii="Calibri Light" w:hAnsi="Calibri Light" w:cs="Calibri Light"/>
              </w:rPr>
              <w:t>privačius interesus</w:t>
            </w:r>
            <w:r w:rsidR="00650228">
              <w:rPr>
                <w:rFonts w:ascii="Calibri Light" w:hAnsi="Calibri Light" w:cs="Calibri Light"/>
              </w:rPr>
              <w:t xml:space="preserve"> ir kitais </w:t>
            </w:r>
            <w:r w:rsidR="00406A8B">
              <w:rPr>
                <w:rFonts w:ascii="Calibri Light" w:hAnsi="Calibri Light" w:cs="Calibri Light"/>
              </w:rPr>
              <w:t xml:space="preserve">korupcijai atsparios aplinkos kūrimo veiklą reglamentuojančiais </w:t>
            </w:r>
            <w:r w:rsidR="00406A8B">
              <w:rPr>
                <w:rFonts w:ascii="Calibri Light" w:hAnsi="Calibri Light" w:cs="Calibri Light"/>
              </w:rPr>
              <w:lastRenderedPageBreak/>
              <w:t>vidaus teisės aktais</w:t>
            </w:r>
            <w:r w:rsidRPr="006468E2">
              <w:rPr>
                <w:rFonts w:ascii="Calibri Light" w:hAnsi="Calibri Light" w:cs="Calibri Light"/>
              </w:rPr>
              <w:t xml:space="preserve"> ir išklausė mokymus korupcijos prevencijos tema. </w:t>
            </w:r>
          </w:p>
        </w:tc>
        <w:tc>
          <w:tcPr>
            <w:tcW w:w="3938" w:type="dxa"/>
          </w:tcPr>
          <w:p w14:paraId="5190C312" w14:textId="77777777" w:rsidR="00D504E4" w:rsidRPr="006468E2" w:rsidRDefault="00D504E4" w:rsidP="00E97CDF">
            <w:pPr>
              <w:jc w:val="both"/>
              <w:rPr>
                <w:rFonts w:ascii="Calibri Light" w:hAnsi="Calibri Light" w:cs="Calibri Light"/>
              </w:rPr>
            </w:pPr>
            <w:r w:rsidRPr="006468E2">
              <w:rPr>
                <w:rFonts w:ascii="Calibri Light" w:hAnsi="Calibri Light" w:cs="Calibri Light"/>
              </w:rPr>
              <w:lastRenderedPageBreak/>
              <w:t>Žmonių ir kultūros skyriaus atsakingas asmuo</w:t>
            </w:r>
          </w:p>
          <w:p w14:paraId="74CB2C6E" w14:textId="39986B8C" w:rsidR="00D504E4" w:rsidRPr="006468E2" w:rsidRDefault="00D504E4" w:rsidP="00E97CDF">
            <w:pPr>
              <w:jc w:val="both"/>
              <w:rPr>
                <w:rFonts w:ascii="Calibri Light" w:hAnsi="Calibri Light" w:cs="Calibri Light"/>
              </w:rPr>
            </w:pPr>
            <w:r w:rsidRPr="006468E2">
              <w:rPr>
                <w:rFonts w:ascii="Calibri Light" w:hAnsi="Calibri Light" w:cs="Calibri Light"/>
              </w:rPr>
              <w:t>Veiklos atsparumo skyriaus antikorupcinės aplinkos kūrimo vadovas</w:t>
            </w:r>
          </w:p>
        </w:tc>
        <w:tc>
          <w:tcPr>
            <w:tcW w:w="1984" w:type="dxa"/>
            <w:gridSpan w:val="2"/>
          </w:tcPr>
          <w:p w14:paraId="317462BC" w14:textId="2762A3D1" w:rsidR="00D504E4" w:rsidRPr="006468E2" w:rsidRDefault="00D504E4" w:rsidP="00E97CDF">
            <w:pPr>
              <w:jc w:val="both"/>
              <w:rPr>
                <w:rFonts w:ascii="Calibri Light" w:hAnsi="Calibri Light" w:cs="Calibri Light"/>
              </w:rPr>
            </w:pPr>
            <w:r w:rsidRPr="006468E2">
              <w:rPr>
                <w:rFonts w:ascii="Calibri Light" w:hAnsi="Calibri Light" w:cs="Calibri Light"/>
              </w:rPr>
              <w:t>Kasmet kas ketvirtį</w:t>
            </w:r>
          </w:p>
        </w:tc>
        <w:tc>
          <w:tcPr>
            <w:tcW w:w="3650" w:type="dxa"/>
          </w:tcPr>
          <w:p w14:paraId="58FC99FE" w14:textId="72394842" w:rsidR="00D504E4" w:rsidRPr="006468E2" w:rsidRDefault="00D504E4" w:rsidP="00243BFB">
            <w:pPr>
              <w:jc w:val="both"/>
              <w:rPr>
                <w:rFonts w:ascii="Calibri Light" w:hAnsi="Calibri Light" w:cs="Calibri Light"/>
              </w:rPr>
            </w:pPr>
            <w:r w:rsidRPr="006468E2">
              <w:rPr>
                <w:rFonts w:ascii="Calibri Light" w:hAnsi="Calibri Light" w:cs="Calibri Light"/>
              </w:rPr>
              <w:t>100 proc. priimtų</w:t>
            </w:r>
            <w:r w:rsidR="00243BFB">
              <w:t xml:space="preserve"> </w:t>
            </w:r>
            <w:r w:rsidR="00243BFB" w:rsidRPr="00243BFB">
              <w:rPr>
                <w:rFonts w:ascii="Calibri Light" w:hAnsi="Calibri Light" w:cs="Calibri Light"/>
              </w:rPr>
              <w:t>ar grįž</w:t>
            </w:r>
            <w:r w:rsidR="00243BFB">
              <w:rPr>
                <w:rFonts w:ascii="Calibri Light" w:hAnsi="Calibri Light" w:cs="Calibri Light"/>
              </w:rPr>
              <w:t>usių</w:t>
            </w:r>
            <w:r w:rsidR="00243BFB" w:rsidRPr="00243BFB">
              <w:rPr>
                <w:rFonts w:ascii="Calibri Light" w:hAnsi="Calibri Light" w:cs="Calibri Light"/>
              </w:rPr>
              <w:t xml:space="preserve"> po ilgalaikių</w:t>
            </w:r>
            <w:r w:rsidR="00243BFB">
              <w:rPr>
                <w:rFonts w:ascii="Calibri Light" w:hAnsi="Calibri Light" w:cs="Calibri Light"/>
              </w:rPr>
              <w:t xml:space="preserve"> </w:t>
            </w:r>
            <w:r w:rsidR="0096325B">
              <w:rPr>
                <w:rFonts w:ascii="Calibri Light" w:hAnsi="Calibri Light" w:cs="Calibri Light"/>
              </w:rPr>
              <w:t xml:space="preserve">(virš 1 metų) nebuvimo </w:t>
            </w:r>
            <w:r w:rsidR="00243BFB" w:rsidRPr="00243BFB">
              <w:rPr>
                <w:rFonts w:ascii="Calibri Light" w:hAnsi="Calibri Light" w:cs="Calibri Light"/>
              </w:rPr>
              <w:t>atostogų</w:t>
            </w:r>
            <w:r w:rsidRPr="006468E2">
              <w:rPr>
                <w:rFonts w:ascii="Calibri Light" w:hAnsi="Calibri Light" w:cs="Calibri Light"/>
              </w:rPr>
              <w:t xml:space="preserve"> darbuotojų susipažino su pareiga deklaruoti</w:t>
            </w:r>
            <w:r w:rsidR="00243BFB">
              <w:rPr>
                <w:rFonts w:ascii="Calibri Light" w:hAnsi="Calibri Light" w:cs="Calibri Light"/>
              </w:rPr>
              <w:t xml:space="preserve">/atnaujinti </w:t>
            </w:r>
            <w:r w:rsidRPr="006468E2">
              <w:rPr>
                <w:rFonts w:ascii="Calibri Light" w:hAnsi="Calibri Light" w:cs="Calibri Light"/>
              </w:rPr>
              <w:t xml:space="preserve">privačius interesus ir pateikė privačių interesų deklaracijas Viešųjų ir privačių interesų </w:t>
            </w:r>
            <w:r w:rsidRPr="006468E2">
              <w:rPr>
                <w:rFonts w:ascii="Calibri Light" w:hAnsi="Calibri Light" w:cs="Calibri Light"/>
              </w:rPr>
              <w:lastRenderedPageBreak/>
              <w:t>derinimo įstatymo ar Bendrovės vidaus teisės aktų nustatyta tvarka</w:t>
            </w:r>
            <w:r w:rsidR="003F1C90" w:rsidRPr="006468E2">
              <w:rPr>
                <w:rFonts w:ascii="Calibri Light" w:hAnsi="Calibri Light" w:cs="Calibri Light"/>
              </w:rPr>
              <w:t xml:space="preserve"> bei mokymų sertifikatus</w:t>
            </w:r>
            <w:r w:rsidR="00966720">
              <w:rPr>
                <w:rFonts w:ascii="Calibri Light" w:hAnsi="Calibri Light" w:cs="Calibri Light"/>
              </w:rPr>
              <w:t xml:space="preserve">, </w:t>
            </w:r>
            <w:r w:rsidR="003F1C90">
              <w:rPr>
                <w:rFonts w:ascii="Calibri Light" w:hAnsi="Calibri Light" w:cs="Calibri Light"/>
              </w:rPr>
              <w:t xml:space="preserve">taip pat </w:t>
            </w:r>
            <w:r w:rsidR="00966720">
              <w:rPr>
                <w:rFonts w:ascii="Calibri Light" w:hAnsi="Calibri Light" w:cs="Calibri Light"/>
              </w:rPr>
              <w:t xml:space="preserve">susipažino su </w:t>
            </w:r>
            <w:r w:rsidR="00966720" w:rsidRPr="00966720">
              <w:rPr>
                <w:rFonts w:ascii="Calibri Light" w:hAnsi="Calibri Light" w:cs="Calibri Light"/>
              </w:rPr>
              <w:t>kitais korupcijai atsparios aplinkos kūrimo veiklą reglamentuojančiais vidaus teisės aktais</w:t>
            </w:r>
            <w:r w:rsidRPr="006468E2">
              <w:rPr>
                <w:rFonts w:ascii="Calibri Light" w:hAnsi="Calibri Light" w:cs="Calibri Light"/>
              </w:rPr>
              <w:t xml:space="preserve"> </w:t>
            </w:r>
          </w:p>
        </w:tc>
      </w:tr>
      <w:tr w:rsidR="00CA20D8" w:rsidRPr="00E97CDF" w14:paraId="3ED4949A" w14:textId="77777777" w:rsidTr="00CA20D8">
        <w:trPr>
          <w:trHeight w:val="360"/>
        </w:trPr>
        <w:tc>
          <w:tcPr>
            <w:tcW w:w="14565" w:type="dxa"/>
            <w:gridSpan w:val="6"/>
            <w:shd w:val="clear" w:color="auto" w:fill="CAEDFB" w:themeFill="accent4" w:themeFillTint="33"/>
          </w:tcPr>
          <w:p w14:paraId="72123051" w14:textId="7839DA8E" w:rsidR="00CA20D8" w:rsidRPr="006468E2" w:rsidRDefault="007B527D" w:rsidP="00E97CDF">
            <w:pPr>
              <w:jc w:val="both"/>
              <w:rPr>
                <w:rFonts w:ascii="Calibri Light" w:hAnsi="Calibri Light" w:cs="Calibri Light"/>
                <w:b/>
                <w:bCs/>
              </w:rPr>
            </w:pPr>
            <w:r w:rsidRPr="006468E2">
              <w:rPr>
                <w:rFonts w:ascii="Calibri Light" w:hAnsi="Calibri Light" w:cs="Calibri Light"/>
                <w:b/>
                <w:bCs/>
              </w:rPr>
              <w:lastRenderedPageBreak/>
              <w:t>2 uždavinys – vykdyti prevencinę viešųjų pirkimų kontrolę</w:t>
            </w:r>
          </w:p>
        </w:tc>
      </w:tr>
      <w:tr w:rsidR="00AF1D78" w:rsidRPr="00E97CDF" w14:paraId="2AEA67F2" w14:textId="77777777" w:rsidTr="00AF1D78">
        <w:trPr>
          <w:trHeight w:val="360"/>
        </w:trPr>
        <w:tc>
          <w:tcPr>
            <w:tcW w:w="14565" w:type="dxa"/>
            <w:gridSpan w:val="6"/>
            <w:shd w:val="clear" w:color="auto" w:fill="FFFFFF" w:themeFill="background1"/>
          </w:tcPr>
          <w:p w14:paraId="570D84B1" w14:textId="77777777" w:rsidR="00AF1D78" w:rsidRPr="006468E2" w:rsidRDefault="00AF1D78" w:rsidP="00E97CDF">
            <w:pPr>
              <w:jc w:val="both"/>
              <w:rPr>
                <w:rFonts w:ascii="Calibri Light" w:hAnsi="Calibri Light" w:cs="Calibri Light"/>
              </w:rPr>
            </w:pPr>
            <w:r w:rsidRPr="006468E2">
              <w:rPr>
                <w:rFonts w:ascii="Calibri Light" w:hAnsi="Calibri Light" w:cs="Calibri Light"/>
              </w:rPr>
              <w:t>Uždavinio įgyvendinimo rodikliai plane numatytu periodu:</w:t>
            </w:r>
          </w:p>
          <w:p w14:paraId="3CA84F1F" w14:textId="00F8B381" w:rsidR="00AF1D78" w:rsidRPr="006468E2" w:rsidRDefault="00AF1D78" w:rsidP="00E97CDF">
            <w:pPr>
              <w:jc w:val="both"/>
              <w:rPr>
                <w:rFonts w:ascii="Calibri Light" w:hAnsi="Calibri Light" w:cs="Calibri Light"/>
              </w:rPr>
            </w:pPr>
            <w:r w:rsidRPr="006468E2">
              <w:rPr>
                <w:rFonts w:ascii="Calibri Light" w:hAnsi="Calibri Light" w:cs="Calibri Light"/>
              </w:rPr>
              <w:t xml:space="preserve">1) </w:t>
            </w:r>
            <w:r w:rsidR="00757F90" w:rsidRPr="006468E2">
              <w:rPr>
                <w:rFonts w:ascii="Calibri Light" w:hAnsi="Calibri Light" w:cs="Calibri Light"/>
              </w:rPr>
              <w:t>Nustatyt</w:t>
            </w:r>
            <w:r w:rsidR="006800F0" w:rsidRPr="006468E2">
              <w:rPr>
                <w:rFonts w:ascii="Calibri Light" w:hAnsi="Calibri Light" w:cs="Calibri Light"/>
              </w:rPr>
              <w:t>ų</w:t>
            </w:r>
            <w:r w:rsidR="00757F90" w:rsidRPr="006468E2">
              <w:rPr>
                <w:rFonts w:ascii="Calibri Light" w:hAnsi="Calibri Light" w:cs="Calibri Light"/>
              </w:rPr>
              <w:t xml:space="preserve"> v</w:t>
            </w:r>
            <w:r w:rsidR="005C21AF" w:rsidRPr="006468E2">
              <w:rPr>
                <w:rFonts w:ascii="Calibri Light" w:hAnsi="Calibri Light" w:cs="Calibri Light"/>
              </w:rPr>
              <w:t>iešuosiuose pirkimuose dalyvaujančių asmenų privačių interesų deklaravimo iki dalyvavimo pirkimo procedūrose pažeidim</w:t>
            </w:r>
            <w:r w:rsidR="006800F0" w:rsidRPr="006468E2">
              <w:rPr>
                <w:rFonts w:ascii="Calibri Light" w:hAnsi="Calibri Light" w:cs="Calibri Light"/>
              </w:rPr>
              <w:t>ų</w:t>
            </w:r>
            <w:r w:rsidR="00757F90" w:rsidRPr="006468E2">
              <w:rPr>
                <w:rFonts w:ascii="Calibri Light" w:hAnsi="Calibri Light" w:cs="Calibri Light"/>
              </w:rPr>
              <w:t xml:space="preserve"> skaičius</w:t>
            </w:r>
            <w:r w:rsidRPr="006468E2">
              <w:rPr>
                <w:rFonts w:ascii="Calibri Light" w:hAnsi="Calibri Light" w:cs="Calibri Light"/>
              </w:rPr>
              <w:t>: 2026 m. – 0, 2027 m. – 0, 2028 m. – 0.</w:t>
            </w:r>
          </w:p>
          <w:p w14:paraId="1D047F3E" w14:textId="5E072853" w:rsidR="00F00E00" w:rsidRPr="00AA292C" w:rsidRDefault="00AF1D78" w:rsidP="00E97CDF">
            <w:pPr>
              <w:jc w:val="both"/>
              <w:rPr>
                <w:rFonts w:ascii="Calibri Light" w:hAnsi="Calibri Light" w:cs="Calibri Light"/>
              </w:rPr>
            </w:pPr>
            <w:r w:rsidRPr="006468E2">
              <w:rPr>
                <w:rFonts w:ascii="Calibri Light" w:hAnsi="Calibri Light" w:cs="Calibri Light"/>
              </w:rPr>
              <w:t xml:space="preserve">2) </w:t>
            </w:r>
            <w:r w:rsidR="00D75727" w:rsidRPr="006468E2">
              <w:rPr>
                <w:rFonts w:ascii="Calibri Light" w:hAnsi="Calibri Light" w:cs="Calibri Light"/>
              </w:rPr>
              <w:t xml:space="preserve">„Vieno tiekėjo“ pirkimų </w:t>
            </w:r>
            <w:r w:rsidR="00757F90" w:rsidRPr="00AA292C">
              <w:rPr>
                <w:rFonts w:ascii="Calibri Light" w:hAnsi="Calibri Light" w:cs="Calibri Light"/>
              </w:rPr>
              <w:t>skaičius</w:t>
            </w:r>
            <w:r w:rsidR="00E82DBB" w:rsidRPr="00AA292C">
              <w:rPr>
                <w:rFonts w:ascii="Calibri Light" w:hAnsi="Calibri Light" w:cs="Calibri Light"/>
              </w:rPr>
              <w:t xml:space="preserve"> vienetais nuo visų pirkimų</w:t>
            </w:r>
            <w:r w:rsidR="00F00E00" w:rsidRPr="00AA292C">
              <w:rPr>
                <w:rFonts w:ascii="Calibri Light" w:hAnsi="Calibri Light" w:cs="Calibri Light"/>
              </w:rPr>
              <w:t xml:space="preserve"> (išskyrus mažos vertės pirkimus)</w:t>
            </w:r>
            <w:r w:rsidRPr="00AA292C">
              <w:rPr>
                <w:rFonts w:ascii="Calibri Light" w:hAnsi="Calibri Light" w:cs="Calibri Light"/>
              </w:rPr>
              <w:t xml:space="preserve">: </w:t>
            </w:r>
            <w:r w:rsidR="00E82DBB" w:rsidRPr="003516C9">
              <w:rPr>
                <w:rFonts w:ascii="Calibri Light" w:hAnsi="Calibri Light" w:cs="Calibri Light"/>
              </w:rPr>
              <w:t xml:space="preserve">be centralizuotų pirkimų: </w:t>
            </w:r>
            <w:r w:rsidR="00253AAA" w:rsidRPr="003516C9">
              <w:rPr>
                <w:rFonts w:ascii="Calibri Light" w:hAnsi="Calibri Light" w:cs="Calibri Light"/>
              </w:rPr>
              <w:t>2026 m. – 3</w:t>
            </w:r>
            <w:r w:rsidR="00E82DBB" w:rsidRPr="003516C9">
              <w:rPr>
                <w:rFonts w:ascii="Calibri Light" w:hAnsi="Calibri Light" w:cs="Calibri Light"/>
              </w:rPr>
              <w:t>7</w:t>
            </w:r>
            <w:r w:rsidR="00253AAA" w:rsidRPr="003516C9">
              <w:rPr>
                <w:rFonts w:ascii="Calibri Light" w:hAnsi="Calibri Light" w:cs="Calibri Light"/>
              </w:rPr>
              <w:t xml:space="preserve"> proc.</w:t>
            </w:r>
            <w:r w:rsidR="00E82DBB" w:rsidRPr="003516C9">
              <w:rPr>
                <w:rFonts w:ascii="Calibri Light" w:hAnsi="Calibri Light" w:cs="Calibri Light"/>
              </w:rPr>
              <w:t xml:space="preserve"> 2027 m. – 36 proc., 2028 m.  – 35 proc.  ir su centralizuotais pirkimais: </w:t>
            </w:r>
            <w:r w:rsidR="00E82DBB" w:rsidRPr="00AA292C">
              <w:rPr>
                <w:rFonts w:ascii="Calibri Light" w:hAnsi="Calibri Light" w:cs="Calibri Light"/>
              </w:rPr>
              <w:t xml:space="preserve">2026 m. – </w:t>
            </w:r>
            <w:r w:rsidR="00E82DBB" w:rsidRPr="003516C9">
              <w:rPr>
                <w:rFonts w:ascii="Calibri Light" w:hAnsi="Calibri Light" w:cs="Calibri Light"/>
              </w:rPr>
              <w:t>24,5 proc.</w:t>
            </w:r>
            <w:r w:rsidR="00253AAA" w:rsidRPr="003516C9">
              <w:rPr>
                <w:rFonts w:ascii="Calibri Light" w:hAnsi="Calibri Light" w:cs="Calibri Light"/>
              </w:rPr>
              <w:t xml:space="preserve">, </w:t>
            </w:r>
            <w:r w:rsidR="00E82DBB" w:rsidRPr="00AA292C">
              <w:rPr>
                <w:rFonts w:ascii="Calibri Light" w:hAnsi="Calibri Light" w:cs="Calibri Light"/>
              </w:rPr>
              <w:t>2027 m. – 23,5 proc., 2028 m.  – 22,5 proc.</w:t>
            </w:r>
            <w:r w:rsidR="00F00E00" w:rsidRPr="00AA292C">
              <w:rPr>
                <w:rFonts w:ascii="Calibri Light" w:hAnsi="Calibri Light" w:cs="Calibri Light"/>
              </w:rPr>
              <w:t>;</w:t>
            </w:r>
          </w:p>
          <w:p w14:paraId="260A0CD4" w14:textId="6E7B5910" w:rsidR="00AF1D78" w:rsidRPr="00FE5D4F" w:rsidRDefault="00F00E00" w:rsidP="00E97CDF">
            <w:pPr>
              <w:jc w:val="both"/>
              <w:rPr>
                <w:rFonts w:ascii="Calibri Light" w:hAnsi="Calibri Light" w:cs="Calibri Light"/>
              </w:rPr>
            </w:pPr>
            <w:r w:rsidRPr="00AA292C">
              <w:rPr>
                <w:rFonts w:ascii="Calibri Light" w:hAnsi="Calibri Light" w:cs="Calibri Light"/>
              </w:rPr>
              <w:t xml:space="preserve">3) </w:t>
            </w:r>
            <w:r w:rsidR="00E82DBB" w:rsidRPr="00AA292C">
              <w:rPr>
                <w:rFonts w:ascii="Calibri Light" w:hAnsi="Calibri Light" w:cs="Calibri Light"/>
              </w:rPr>
              <w:t xml:space="preserve">  </w:t>
            </w:r>
            <w:r w:rsidRPr="00AA292C">
              <w:rPr>
                <w:rFonts w:ascii="Calibri Light" w:hAnsi="Calibri Light" w:cs="Calibri Light"/>
              </w:rPr>
              <w:t>Vidutin</w:t>
            </w:r>
            <w:r w:rsidR="00F53DFB" w:rsidRPr="00AA292C">
              <w:rPr>
                <w:rFonts w:ascii="Calibri Light" w:hAnsi="Calibri Light" w:cs="Calibri Light"/>
              </w:rPr>
              <w:t>is</w:t>
            </w:r>
            <w:r w:rsidRPr="00AA292C">
              <w:rPr>
                <w:rFonts w:ascii="Calibri Light" w:hAnsi="Calibri Light" w:cs="Calibri Light"/>
              </w:rPr>
              <w:t xml:space="preserve"> pasiūlymų skaiči</w:t>
            </w:r>
            <w:r w:rsidR="00A73157" w:rsidRPr="00AA292C">
              <w:rPr>
                <w:rFonts w:ascii="Calibri Light" w:hAnsi="Calibri Light" w:cs="Calibri Light"/>
              </w:rPr>
              <w:t>us</w:t>
            </w:r>
            <w:r w:rsidRPr="00AA292C">
              <w:rPr>
                <w:rFonts w:ascii="Calibri Light" w:hAnsi="Calibri Light" w:cs="Calibri Light"/>
              </w:rPr>
              <w:t xml:space="preserve"> pirkimui</w:t>
            </w:r>
            <w:r w:rsidR="00F53DFB" w:rsidRPr="00AA292C">
              <w:rPr>
                <w:rFonts w:ascii="Calibri Light" w:hAnsi="Calibri Light" w:cs="Calibri Light"/>
              </w:rPr>
              <w:t xml:space="preserve"> vienetais</w:t>
            </w:r>
            <w:r w:rsidR="00F53DFB" w:rsidRPr="00AA292C">
              <w:t xml:space="preserve"> </w:t>
            </w:r>
            <w:r w:rsidR="00F53DFB" w:rsidRPr="00AA292C">
              <w:rPr>
                <w:rFonts w:ascii="Calibri Light" w:hAnsi="Calibri Light" w:cs="Calibri Light"/>
              </w:rPr>
              <w:t>nuo visų pirkimų (išskyrus mažos vertės pirkimus)</w:t>
            </w:r>
            <w:r w:rsidR="00A73157" w:rsidRPr="00AA292C">
              <w:rPr>
                <w:rFonts w:ascii="Calibri Light" w:hAnsi="Calibri Light" w:cs="Calibri Light"/>
              </w:rPr>
              <w:t xml:space="preserve">: </w:t>
            </w:r>
            <w:r w:rsidR="00E82DBB" w:rsidRPr="00AA292C">
              <w:rPr>
                <w:rFonts w:ascii="Calibri Light" w:hAnsi="Calibri Light" w:cs="Calibri Light"/>
              </w:rPr>
              <w:t xml:space="preserve"> </w:t>
            </w:r>
            <w:r w:rsidR="00EE4446" w:rsidRPr="00AA292C">
              <w:rPr>
                <w:rFonts w:ascii="Calibri Light" w:hAnsi="Calibri Light" w:cs="Calibri Light"/>
              </w:rPr>
              <w:t xml:space="preserve">be centralizuotų pirkimų: </w:t>
            </w:r>
            <w:r w:rsidR="00A73157" w:rsidRPr="00AA292C">
              <w:rPr>
                <w:rFonts w:ascii="Calibri Light" w:hAnsi="Calibri Light" w:cs="Calibri Light"/>
              </w:rPr>
              <w:t xml:space="preserve">2026 m. – </w:t>
            </w:r>
            <w:r w:rsidR="00B35908">
              <w:rPr>
                <w:rFonts w:ascii="Calibri Light" w:hAnsi="Calibri Light" w:cs="Calibri Light"/>
              </w:rPr>
              <w:t>3</w:t>
            </w:r>
            <w:r w:rsidR="00A73157" w:rsidRPr="00AA292C">
              <w:rPr>
                <w:rFonts w:ascii="Calibri Light" w:hAnsi="Calibri Light" w:cs="Calibri Light"/>
              </w:rPr>
              <w:t xml:space="preserve">, 2027 m. – </w:t>
            </w:r>
            <w:r w:rsidR="00B35908">
              <w:rPr>
                <w:rFonts w:ascii="Calibri Light" w:hAnsi="Calibri Light" w:cs="Calibri Light"/>
              </w:rPr>
              <w:t>3,2</w:t>
            </w:r>
            <w:r w:rsidR="00A73157" w:rsidRPr="00AA292C">
              <w:rPr>
                <w:rFonts w:ascii="Calibri Light" w:hAnsi="Calibri Light" w:cs="Calibri Light"/>
              </w:rPr>
              <w:t xml:space="preserve">, 2028 m. – </w:t>
            </w:r>
            <w:r w:rsidR="00B35908">
              <w:rPr>
                <w:rFonts w:ascii="Calibri Light" w:hAnsi="Calibri Light" w:cs="Calibri Light"/>
              </w:rPr>
              <w:t xml:space="preserve">3,4 </w:t>
            </w:r>
            <w:r w:rsidR="00EE4446" w:rsidRPr="00AA292C">
              <w:rPr>
                <w:rFonts w:ascii="Calibri Light" w:hAnsi="Calibri Light" w:cs="Calibri Light"/>
              </w:rPr>
              <w:t xml:space="preserve">ir su centralizuotais pirkimais: 2026 m. – </w:t>
            </w:r>
            <w:r w:rsidR="006D6F77" w:rsidRPr="00AA292C">
              <w:rPr>
                <w:rFonts w:ascii="Calibri Light" w:hAnsi="Calibri Light" w:cs="Calibri Light"/>
              </w:rPr>
              <w:t>3,</w:t>
            </w:r>
            <w:r w:rsidR="00F66559">
              <w:rPr>
                <w:rFonts w:ascii="Calibri Light" w:hAnsi="Calibri Light" w:cs="Calibri Light"/>
              </w:rPr>
              <w:t>7</w:t>
            </w:r>
            <w:r w:rsidR="00EE4446" w:rsidRPr="00AA292C">
              <w:rPr>
                <w:rFonts w:ascii="Calibri Light" w:hAnsi="Calibri Light" w:cs="Calibri Light"/>
              </w:rPr>
              <w:t xml:space="preserve">, 2027 m. – </w:t>
            </w:r>
            <w:r w:rsidR="006D6F77" w:rsidRPr="00AA292C">
              <w:rPr>
                <w:rFonts w:ascii="Calibri Light" w:hAnsi="Calibri Light" w:cs="Calibri Light"/>
              </w:rPr>
              <w:t>3,</w:t>
            </w:r>
            <w:r w:rsidR="00F66559">
              <w:rPr>
                <w:rFonts w:ascii="Calibri Light" w:hAnsi="Calibri Light" w:cs="Calibri Light"/>
              </w:rPr>
              <w:t>9</w:t>
            </w:r>
            <w:r w:rsidR="00EE4446" w:rsidRPr="00AA292C">
              <w:rPr>
                <w:rFonts w:ascii="Calibri Light" w:hAnsi="Calibri Light" w:cs="Calibri Light"/>
              </w:rPr>
              <w:t xml:space="preserve">, 2028 m.  – </w:t>
            </w:r>
            <w:r w:rsidR="004C5102">
              <w:rPr>
                <w:rFonts w:ascii="Calibri Light" w:hAnsi="Calibri Light" w:cs="Calibri Light"/>
              </w:rPr>
              <w:t>4,1</w:t>
            </w:r>
            <w:r w:rsidR="00EE4446" w:rsidRPr="00AA292C">
              <w:rPr>
                <w:rFonts w:ascii="Calibri Light" w:hAnsi="Calibri Light" w:cs="Calibri Light"/>
              </w:rPr>
              <w:t>;</w:t>
            </w:r>
          </w:p>
          <w:p w14:paraId="17FEF42F" w14:textId="0D14A0CB" w:rsidR="00C73242" w:rsidRPr="006468E2" w:rsidRDefault="00EE4446" w:rsidP="00E97CDF">
            <w:pPr>
              <w:jc w:val="both"/>
              <w:rPr>
                <w:rFonts w:ascii="Calibri Light" w:hAnsi="Calibri Light" w:cs="Calibri Light"/>
              </w:rPr>
            </w:pPr>
            <w:r>
              <w:rPr>
                <w:rFonts w:ascii="Calibri Light" w:hAnsi="Calibri Light" w:cs="Calibri Light"/>
              </w:rPr>
              <w:t>4</w:t>
            </w:r>
            <w:r w:rsidR="00C73242" w:rsidRPr="006468E2">
              <w:rPr>
                <w:rFonts w:ascii="Calibri Light" w:hAnsi="Calibri Light" w:cs="Calibri Light"/>
              </w:rPr>
              <w:t>)</w:t>
            </w:r>
            <w:r w:rsidR="00FD6C2E" w:rsidRPr="006468E2">
              <w:rPr>
                <w:rFonts w:ascii="Calibri Light" w:hAnsi="Calibri Light" w:cs="Calibri Light"/>
              </w:rPr>
              <w:t xml:space="preserve"> Nustatytų korupcinio pobūdžio pažeidimų </w:t>
            </w:r>
            <w:r w:rsidR="00252A28" w:rsidRPr="006468E2">
              <w:rPr>
                <w:rFonts w:ascii="Calibri Light" w:hAnsi="Calibri Light" w:cs="Calibri Light"/>
              </w:rPr>
              <w:t xml:space="preserve">viešuosiuose pirkimuose </w:t>
            </w:r>
            <w:r w:rsidR="00FD6C2E" w:rsidRPr="006468E2">
              <w:rPr>
                <w:rFonts w:ascii="Calibri Light" w:hAnsi="Calibri Light" w:cs="Calibri Light"/>
              </w:rPr>
              <w:t>skaičius</w:t>
            </w:r>
            <w:r w:rsidR="00252A28" w:rsidRPr="006468E2">
              <w:rPr>
                <w:rFonts w:ascii="Calibri Light" w:hAnsi="Calibri Light" w:cs="Calibri Light"/>
              </w:rPr>
              <w:t>:</w:t>
            </w:r>
            <w:r w:rsidR="007A663C" w:rsidRPr="006468E2">
              <w:rPr>
                <w:rFonts w:ascii="Calibri Light" w:hAnsi="Calibri Light" w:cs="Calibri Light"/>
              </w:rPr>
              <w:t xml:space="preserve"> 2026 m. – 0, 2027 m. – 0, 2028 m. – 0.</w:t>
            </w:r>
          </w:p>
        </w:tc>
      </w:tr>
      <w:tr w:rsidR="00461D83" w:rsidRPr="00E97CDF" w14:paraId="5129802E" w14:textId="77777777" w:rsidTr="001F6FC0">
        <w:trPr>
          <w:trHeight w:val="360"/>
        </w:trPr>
        <w:tc>
          <w:tcPr>
            <w:tcW w:w="615" w:type="dxa"/>
          </w:tcPr>
          <w:p w14:paraId="4AE77264" w14:textId="00643366" w:rsidR="00461D83" w:rsidRPr="006468E2" w:rsidRDefault="00461D83" w:rsidP="00E97CDF">
            <w:pPr>
              <w:jc w:val="both"/>
              <w:rPr>
                <w:rFonts w:ascii="Calibri Light" w:hAnsi="Calibri Light" w:cs="Calibri Light"/>
              </w:rPr>
            </w:pPr>
            <w:r w:rsidRPr="006468E2">
              <w:rPr>
                <w:rFonts w:ascii="Calibri Light" w:hAnsi="Calibri Light" w:cs="Calibri Light"/>
              </w:rPr>
              <w:t>11.</w:t>
            </w:r>
          </w:p>
        </w:tc>
        <w:tc>
          <w:tcPr>
            <w:tcW w:w="4378" w:type="dxa"/>
          </w:tcPr>
          <w:p w14:paraId="2C1C33A8" w14:textId="20018CB6" w:rsidR="00461D83" w:rsidRPr="006468E2" w:rsidRDefault="00461D83" w:rsidP="00E97CDF">
            <w:pPr>
              <w:jc w:val="both"/>
              <w:rPr>
                <w:rFonts w:ascii="Calibri Light" w:hAnsi="Calibri Light" w:cs="Calibri Light"/>
              </w:rPr>
            </w:pPr>
            <w:r w:rsidRPr="006468E2">
              <w:rPr>
                <w:rFonts w:ascii="Calibri Light" w:hAnsi="Calibri Light" w:cs="Calibri Light"/>
              </w:rPr>
              <w:t xml:space="preserve">Siekti, kad kuo didesnė dalis visų viešųjų pirkimų Bendrovėje, kuriuose rengiami pirkimo dokumentai, būtų vykdomi elektroninėmis priemonėmis per </w:t>
            </w:r>
            <w:r w:rsidR="007A6B9B" w:rsidRPr="006468E2">
              <w:rPr>
                <w:rFonts w:ascii="Calibri Light" w:hAnsi="Calibri Light" w:cs="Calibri Light"/>
              </w:rPr>
              <w:t>Centrinėje viešųjų pirkimų informacinę sistemą (toliau  – CVP</w:t>
            </w:r>
            <w:r w:rsidR="001809E8" w:rsidRPr="006468E2">
              <w:rPr>
                <w:rFonts w:ascii="Calibri Light" w:hAnsi="Calibri Light" w:cs="Calibri Light"/>
              </w:rPr>
              <w:t xml:space="preserve"> </w:t>
            </w:r>
            <w:r w:rsidR="007A6B9B" w:rsidRPr="006468E2">
              <w:rPr>
                <w:rFonts w:ascii="Calibri Light" w:hAnsi="Calibri Light" w:cs="Calibri Light"/>
              </w:rPr>
              <w:t>IS) ir</w:t>
            </w:r>
            <w:r w:rsidRPr="006468E2">
              <w:rPr>
                <w:rFonts w:ascii="Calibri Light" w:hAnsi="Calibri Light" w:cs="Calibri Light"/>
              </w:rPr>
              <w:t xml:space="preserve"> CPO.LT elektroninį katalogą, mažinant viešųjų pirkimų vykdymą ne elektroniniu būdu ir prielaidas neskaidriems pirkimams ir korupcijai pasireikšti.</w:t>
            </w:r>
          </w:p>
        </w:tc>
        <w:tc>
          <w:tcPr>
            <w:tcW w:w="3938" w:type="dxa"/>
          </w:tcPr>
          <w:p w14:paraId="05D52D9A" w14:textId="77777777" w:rsidR="00461D83" w:rsidRPr="006468E2" w:rsidRDefault="00461D83" w:rsidP="00E97CDF">
            <w:pPr>
              <w:jc w:val="both"/>
              <w:rPr>
                <w:rFonts w:ascii="Calibri Light" w:hAnsi="Calibri Light" w:cs="Calibri Light"/>
              </w:rPr>
            </w:pPr>
            <w:r w:rsidRPr="006468E2">
              <w:rPr>
                <w:rFonts w:ascii="Calibri Light" w:hAnsi="Calibri Light" w:cs="Calibri Light"/>
              </w:rPr>
              <w:t>Struktūrinių padalinių vadovai</w:t>
            </w:r>
          </w:p>
          <w:p w14:paraId="5E432FEE" w14:textId="6B694776" w:rsidR="00461D83" w:rsidRPr="006468E2" w:rsidRDefault="00461D83" w:rsidP="00E97CDF">
            <w:pPr>
              <w:jc w:val="both"/>
              <w:rPr>
                <w:rFonts w:ascii="Calibri Light" w:hAnsi="Calibri Light" w:cs="Calibri Light"/>
              </w:rPr>
            </w:pPr>
            <w:r w:rsidRPr="006468E2">
              <w:rPr>
                <w:rFonts w:ascii="Calibri Light" w:hAnsi="Calibri Light" w:cs="Calibri Light"/>
              </w:rPr>
              <w:t xml:space="preserve">Veiklos administravimo ir atitikties tarnybos </w:t>
            </w:r>
            <w:r w:rsidR="00C3501F">
              <w:rPr>
                <w:rFonts w:ascii="Calibri Light" w:hAnsi="Calibri Light" w:cs="Calibri Light"/>
              </w:rPr>
              <w:t>P</w:t>
            </w:r>
            <w:r w:rsidRPr="006468E2">
              <w:rPr>
                <w:rFonts w:ascii="Calibri Light" w:hAnsi="Calibri Light" w:cs="Calibri Light"/>
              </w:rPr>
              <w:t>irkimų skyriaus vadovas</w:t>
            </w:r>
          </w:p>
          <w:p w14:paraId="50F678E4" w14:textId="28F85FAE" w:rsidR="00461D83" w:rsidRPr="006468E2" w:rsidRDefault="00461D83" w:rsidP="00E97CDF">
            <w:pPr>
              <w:jc w:val="both"/>
              <w:rPr>
                <w:rFonts w:ascii="Calibri Light" w:hAnsi="Calibri Light" w:cs="Calibri Light"/>
              </w:rPr>
            </w:pPr>
          </w:p>
        </w:tc>
        <w:tc>
          <w:tcPr>
            <w:tcW w:w="1984" w:type="dxa"/>
            <w:gridSpan w:val="2"/>
          </w:tcPr>
          <w:p w14:paraId="1A8899E6" w14:textId="5292A623" w:rsidR="00461D83" w:rsidRPr="006468E2" w:rsidRDefault="00461D83" w:rsidP="00E97CDF">
            <w:pPr>
              <w:jc w:val="both"/>
              <w:rPr>
                <w:rFonts w:ascii="Calibri Light" w:hAnsi="Calibri Light" w:cs="Calibri Light"/>
              </w:rPr>
            </w:pPr>
            <w:r w:rsidRPr="006468E2">
              <w:rPr>
                <w:rFonts w:ascii="Calibri Light" w:hAnsi="Calibri Light" w:cs="Calibri Light"/>
              </w:rPr>
              <w:t>Kasmet kas ketvirtį</w:t>
            </w:r>
          </w:p>
        </w:tc>
        <w:tc>
          <w:tcPr>
            <w:tcW w:w="3650" w:type="dxa"/>
          </w:tcPr>
          <w:p w14:paraId="0584C295" w14:textId="4BCD59F9" w:rsidR="00461D83" w:rsidRPr="006468E2" w:rsidRDefault="00461D83" w:rsidP="00E97CDF">
            <w:pPr>
              <w:jc w:val="both"/>
              <w:rPr>
                <w:rFonts w:ascii="Calibri Light" w:hAnsi="Calibri Light" w:cs="Calibri Light"/>
              </w:rPr>
            </w:pPr>
            <w:r w:rsidRPr="006468E2">
              <w:rPr>
                <w:rFonts w:ascii="Calibri Light" w:hAnsi="Calibri Light" w:cs="Calibri Light"/>
              </w:rPr>
              <w:t>Vykdytų tiekėjų apklausų elektroninėmis priemonėmis per CVP</w:t>
            </w:r>
            <w:r w:rsidR="001809E8" w:rsidRPr="006468E2">
              <w:rPr>
                <w:rFonts w:ascii="Calibri Light" w:hAnsi="Calibri Light" w:cs="Calibri Light"/>
              </w:rPr>
              <w:t xml:space="preserve"> </w:t>
            </w:r>
            <w:r w:rsidRPr="006468E2">
              <w:rPr>
                <w:rFonts w:ascii="Calibri Light" w:hAnsi="Calibri Light" w:cs="Calibri Light"/>
              </w:rPr>
              <w:t xml:space="preserve">IS ne mažiau kaip 90 proc. viešųjų pirkimų skaičiuojant pagal jų vertę bei pateikta informacija Bendrovės valdybai. </w:t>
            </w:r>
          </w:p>
        </w:tc>
      </w:tr>
      <w:tr w:rsidR="003E6759" w:rsidRPr="00E97CDF" w14:paraId="4C28E447" w14:textId="77777777" w:rsidTr="001F6FC0">
        <w:trPr>
          <w:trHeight w:val="360"/>
        </w:trPr>
        <w:tc>
          <w:tcPr>
            <w:tcW w:w="615" w:type="dxa"/>
          </w:tcPr>
          <w:p w14:paraId="22CEF3B1" w14:textId="6F1E2010" w:rsidR="003E6759" w:rsidRPr="006468E2" w:rsidRDefault="003E6759" w:rsidP="00E97CDF">
            <w:pPr>
              <w:jc w:val="both"/>
              <w:rPr>
                <w:rFonts w:ascii="Calibri Light" w:hAnsi="Calibri Light" w:cs="Calibri Light"/>
              </w:rPr>
            </w:pPr>
            <w:r w:rsidRPr="006468E2">
              <w:rPr>
                <w:rFonts w:ascii="Calibri Light" w:hAnsi="Calibri Light" w:cs="Calibri Light"/>
              </w:rPr>
              <w:t>12.</w:t>
            </w:r>
          </w:p>
        </w:tc>
        <w:tc>
          <w:tcPr>
            <w:tcW w:w="4378" w:type="dxa"/>
          </w:tcPr>
          <w:p w14:paraId="786782DF" w14:textId="5DAC5DA1" w:rsidR="003E6759" w:rsidRPr="006468E2" w:rsidRDefault="003E6759" w:rsidP="00E97CDF">
            <w:pPr>
              <w:jc w:val="both"/>
              <w:rPr>
                <w:rFonts w:ascii="Calibri Light" w:hAnsi="Calibri Light" w:cs="Calibri Light"/>
              </w:rPr>
            </w:pPr>
            <w:r w:rsidRPr="006468E2">
              <w:rPr>
                <w:rFonts w:ascii="Calibri Light" w:hAnsi="Calibri Light" w:cs="Calibri Light"/>
              </w:rPr>
              <w:t>Siekti, kad kuo mažesnė dalis neplanuotų pirkimų būtų įtraukta į metinį pirkimų planą, mažinant neplaninių pirkimų vykdymo skaičių, valdant korupcijos rizikų pasireiškimo tikimybę.</w:t>
            </w:r>
          </w:p>
        </w:tc>
        <w:tc>
          <w:tcPr>
            <w:tcW w:w="3938" w:type="dxa"/>
          </w:tcPr>
          <w:p w14:paraId="3890C593" w14:textId="77777777" w:rsidR="003E6759" w:rsidRPr="006468E2" w:rsidRDefault="003E6759" w:rsidP="00E97CDF">
            <w:pPr>
              <w:jc w:val="both"/>
              <w:rPr>
                <w:rFonts w:ascii="Calibri Light" w:hAnsi="Calibri Light" w:cs="Calibri Light"/>
              </w:rPr>
            </w:pPr>
            <w:r w:rsidRPr="006468E2">
              <w:rPr>
                <w:rFonts w:ascii="Calibri Light" w:hAnsi="Calibri Light" w:cs="Calibri Light"/>
              </w:rPr>
              <w:t>Struktūrinių padalinių vadovai</w:t>
            </w:r>
          </w:p>
          <w:p w14:paraId="3614A058" w14:textId="40E77127" w:rsidR="003E6759" w:rsidRPr="006468E2" w:rsidRDefault="003E6759" w:rsidP="00E97CDF">
            <w:pPr>
              <w:jc w:val="both"/>
              <w:rPr>
                <w:rFonts w:ascii="Calibri Light" w:hAnsi="Calibri Light" w:cs="Calibri Light"/>
              </w:rPr>
            </w:pPr>
            <w:r w:rsidRPr="006468E2">
              <w:rPr>
                <w:rFonts w:ascii="Calibri Light" w:hAnsi="Calibri Light" w:cs="Calibri Light"/>
              </w:rPr>
              <w:t xml:space="preserve">Veiklos administravimo ir atitikties tarnybos </w:t>
            </w:r>
            <w:r w:rsidR="00C3501F">
              <w:rPr>
                <w:rFonts w:ascii="Calibri Light" w:hAnsi="Calibri Light" w:cs="Calibri Light"/>
              </w:rPr>
              <w:t>P</w:t>
            </w:r>
            <w:r w:rsidRPr="006468E2">
              <w:rPr>
                <w:rFonts w:ascii="Calibri Light" w:hAnsi="Calibri Light" w:cs="Calibri Light"/>
              </w:rPr>
              <w:t>irkimų skyriaus vadovas</w:t>
            </w:r>
          </w:p>
        </w:tc>
        <w:tc>
          <w:tcPr>
            <w:tcW w:w="1984" w:type="dxa"/>
            <w:gridSpan w:val="2"/>
          </w:tcPr>
          <w:p w14:paraId="5E658EC3" w14:textId="77777777" w:rsidR="00ED008B" w:rsidRPr="006468E2" w:rsidRDefault="003E6759" w:rsidP="00E97CDF">
            <w:pPr>
              <w:jc w:val="both"/>
              <w:rPr>
                <w:rFonts w:ascii="Calibri Light" w:hAnsi="Calibri Light" w:cs="Calibri Light"/>
              </w:rPr>
            </w:pPr>
            <w:r w:rsidRPr="006468E2">
              <w:rPr>
                <w:rFonts w:ascii="Calibri Light" w:hAnsi="Calibri Light" w:cs="Calibri Light"/>
              </w:rPr>
              <w:t xml:space="preserve">Kasmet iki rugsėjo 15 d. </w:t>
            </w:r>
            <w:r w:rsidR="00ED008B" w:rsidRPr="006468E2">
              <w:rPr>
                <w:rFonts w:ascii="Calibri Light" w:hAnsi="Calibri Light" w:cs="Calibri Light"/>
              </w:rPr>
              <w:t>teikiant informaciją apie pirkimus pirkimo planui.</w:t>
            </w:r>
          </w:p>
          <w:p w14:paraId="50582935" w14:textId="66A8972C" w:rsidR="003E6759" w:rsidRPr="006468E2" w:rsidRDefault="00ED008B" w:rsidP="00E97CDF">
            <w:pPr>
              <w:jc w:val="both"/>
              <w:rPr>
                <w:rFonts w:ascii="Calibri Light" w:hAnsi="Calibri Light" w:cs="Calibri Light"/>
              </w:rPr>
            </w:pPr>
            <w:r w:rsidRPr="006468E2">
              <w:rPr>
                <w:rFonts w:ascii="Calibri Light" w:hAnsi="Calibri Light" w:cs="Calibri Light"/>
              </w:rPr>
              <w:t>K</w:t>
            </w:r>
            <w:r w:rsidR="003E6759" w:rsidRPr="006468E2">
              <w:rPr>
                <w:rFonts w:ascii="Calibri Light" w:hAnsi="Calibri Light" w:cs="Calibri Light"/>
              </w:rPr>
              <w:t xml:space="preserve">asmet kas ketvirtį </w:t>
            </w:r>
            <w:r w:rsidRPr="006468E2">
              <w:rPr>
                <w:rFonts w:ascii="Calibri Light" w:hAnsi="Calibri Light" w:cs="Calibri Light"/>
              </w:rPr>
              <w:t>, teikiant in</w:t>
            </w:r>
            <w:r w:rsidR="003E6759" w:rsidRPr="006468E2">
              <w:rPr>
                <w:rFonts w:ascii="Calibri Light" w:hAnsi="Calibri Light" w:cs="Calibri Light"/>
              </w:rPr>
              <w:t>formacij</w:t>
            </w:r>
            <w:r w:rsidRPr="006468E2">
              <w:rPr>
                <w:rFonts w:ascii="Calibri Light" w:hAnsi="Calibri Light" w:cs="Calibri Light"/>
              </w:rPr>
              <w:t>ą apie neplanuotų pirkimų mažėjimo skaičių</w:t>
            </w:r>
          </w:p>
        </w:tc>
        <w:tc>
          <w:tcPr>
            <w:tcW w:w="3650" w:type="dxa"/>
          </w:tcPr>
          <w:p w14:paraId="6131BCE7" w14:textId="2BE8B0AB" w:rsidR="003E6759" w:rsidRPr="006468E2" w:rsidRDefault="003E6759" w:rsidP="00E97CDF">
            <w:pPr>
              <w:jc w:val="both"/>
              <w:rPr>
                <w:rFonts w:ascii="Calibri Light" w:hAnsi="Calibri Light" w:cs="Calibri Light"/>
              </w:rPr>
            </w:pPr>
            <w:r w:rsidRPr="006468E2">
              <w:rPr>
                <w:rFonts w:ascii="Calibri Light" w:hAnsi="Calibri Light" w:cs="Calibri Light"/>
              </w:rPr>
              <w:t>Kasmet po 5 proc. nuo neplanuotų pirkimų mažėjimo skaičius bei pateikta informacija</w:t>
            </w:r>
            <w:r w:rsidR="00ED008B" w:rsidRPr="006468E2">
              <w:rPr>
                <w:rFonts w:ascii="Calibri Light" w:hAnsi="Calibri Light" w:cs="Calibri Light"/>
              </w:rPr>
              <w:t xml:space="preserve"> apie</w:t>
            </w:r>
            <w:r w:rsidRPr="006468E2">
              <w:rPr>
                <w:rFonts w:ascii="Calibri Light" w:hAnsi="Calibri Light" w:cs="Calibri Light"/>
              </w:rPr>
              <w:t xml:space="preserve"> neplanuotų pirkimų mažėjimo skaičių Bendrovės valdybai.</w:t>
            </w:r>
          </w:p>
        </w:tc>
      </w:tr>
      <w:tr w:rsidR="00A261DE" w:rsidRPr="00E97CDF" w14:paraId="2B415BC3" w14:textId="77777777" w:rsidTr="001F6FC0">
        <w:trPr>
          <w:trHeight w:val="360"/>
        </w:trPr>
        <w:tc>
          <w:tcPr>
            <w:tcW w:w="615" w:type="dxa"/>
          </w:tcPr>
          <w:p w14:paraId="6FBE28C8" w14:textId="12E8B209" w:rsidR="00A261DE" w:rsidRPr="006468E2" w:rsidRDefault="00A261DE" w:rsidP="00E97CDF">
            <w:pPr>
              <w:jc w:val="both"/>
              <w:rPr>
                <w:rFonts w:ascii="Calibri Light" w:hAnsi="Calibri Light" w:cs="Calibri Light"/>
              </w:rPr>
            </w:pPr>
            <w:r w:rsidRPr="006468E2">
              <w:rPr>
                <w:rFonts w:ascii="Calibri Light" w:hAnsi="Calibri Light" w:cs="Calibri Light"/>
              </w:rPr>
              <w:lastRenderedPageBreak/>
              <w:t>13.</w:t>
            </w:r>
          </w:p>
        </w:tc>
        <w:tc>
          <w:tcPr>
            <w:tcW w:w="4378" w:type="dxa"/>
          </w:tcPr>
          <w:p w14:paraId="6D2F7E89" w14:textId="02C400FE" w:rsidR="00A261DE" w:rsidRPr="006468E2" w:rsidRDefault="00A261DE" w:rsidP="00E97CDF">
            <w:pPr>
              <w:jc w:val="both"/>
              <w:rPr>
                <w:rFonts w:ascii="Calibri Light" w:hAnsi="Calibri Light" w:cs="Calibri Light"/>
              </w:rPr>
            </w:pPr>
            <w:r w:rsidRPr="006468E2">
              <w:rPr>
                <w:rFonts w:ascii="Calibri Light" w:hAnsi="Calibri Light" w:cs="Calibri Light"/>
              </w:rPr>
              <w:t>Mažinti „vieno tiekėjo“ pirkimų</w:t>
            </w:r>
            <w:r w:rsidR="00244FEA">
              <w:rPr>
                <w:rFonts w:ascii="Calibri Light" w:hAnsi="Calibri Light" w:cs="Calibri Light"/>
              </w:rPr>
              <w:t xml:space="preserve"> skaičių</w:t>
            </w:r>
            <w:r w:rsidRPr="006468E2">
              <w:rPr>
                <w:rFonts w:ascii="Calibri Light" w:hAnsi="Calibri Light" w:cs="Calibri Light"/>
              </w:rPr>
              <w:t xml:space="preserve"> </w:t>
            </w:r>
            <w:r w:rsidR="00244FEA">
              <w:rPr>
                <w:rFonts w:ascii="Calibri Light" w:hAnsi="Calibri Light" w:cs="Calibri Light"/>
              </w:rPr>
              <w:t xml:space="preserve">ir </w:t>
            </w:r>
            <w:r w:rsidR="0016401F">
              <w:rPr>
                <w:rFonts w:ascii="Calibri Light" w:hAnsi="Calibri Light" w:cs="Calibri Light"/>
              </w:rPr>
              <w:t xml:space="preserve">didinti </w:t>
            </w:r>
            <w:r w:rsidR="00244FEA">
              <w:rPr>
                <w:rFonts w:ascii="Calibri Light" w:hAnsi="Calibri Light" w:cs="Calibri Light"/>
              </w:rPr>
              <w:t xml:space="preserve">vidutinį pasiūlymų </w:t>
            </w:r>
            <w:r w:rsidRPr="006468E2">
              <w:rPr>
                <w:rFonts w:ascii="Calibri Light" w:hAnsi="Calibri Light" w:cs="Calibri Light"/>
              </w:rPr>
              <w:t>skaičių</w:t>
            </w:r>
            <w:r w:rsidR="00244FEA">
              <w:rPr>
                <w:rFonts w:ascii="Calibri Light" w:hAnsi="Calibri Light" w:cs="Calibri Light"/>
              </w:rPr>
              <w:t xml:space="preserve"> pirkimui</w:t>
            </w:r>
            <w:r w:rsidRPr="006468E2">
              <w:rPr>
                <w:rFonts w:ascii="Calibri Light" w:hAnsi="Calibri Light" w:cs="Calibri Light"/>
              </w:rPr>
              <w:t>, t. y. siekti realios konkurencijos vykdomuose pirkimuose</w:t>
            </w:r>
            <w:r w:rsidR="001B7AA5" w:rsidRPr="006468E2">
              <w:rPr>
                <w:rFonts w:ascii="Calibri Light" w:hAnsi="Calibri Light" w:cs="Calibri Light"/>
              </w:rPr>
              <w:t xml:space="preserve"> ir apie rezultatus informuoti Bendrovės valdybą</w:t>
            </w:r>
            <w:r w:rsidRPr="006468E2">
              <w:rPr>
                <w:rFonts w:ascii="Calibri Light" w:hAnsi="Calibri Light" w:cs="Calibri Light"/>
              </w:rPr>
              <w:t>.</w:t>
            </w:r>
          </w:p>
        </w:tc>
        <w:tc>
          <w:tcPr>
            <w:tcW w:w="3938" w:type="dxa"/>
          </w:tcPr>
          <w:p w14:paraId="52162D9A" w14:textId="09ECC59B" w:rsidR="00A261DE" w:rsidRPr="006468E2" w:rsidRDefault="00A261DE" w:rsidP="00E97CDF">
            <w:pPr>
              <w:jc w:val="both"/>
              <w:rPr>
                <w:rFonts w:ascii="Calibri Light" w:hAnsi="Calibri Light" w:cs="Calibri Light"/>
              </w:rPr>
            </w:pPr>
            <w:r w:rsidRPr="006468E2">
              <w:rPr>
                <w:rFonts w:ascii="Calibri Light" w:hAnsi="Calibri Light" w:cs="Calibri Light"/>
              </w:rPr>
              <w:t xml:space="preserve">Veiklos administravimo ir atitikties tarnybos </w:t>
            </w:r>
            <w:r w:rsidR="00C3501F">
              <w:rPr>
                <w:rFonts w:ascii="Calibri Light" w:hAnsi="Calibri Light" w:cs="Calibri Light"/>
              </w:rPr>
              <w:t>P</w:t>
            </w:r>
            <w:r w:rsidRPr="006468E2">
              <w:rPr>
                <w:rFonts w:ascii="Calibri Light" w:hAnsi="Calibri Light" w:cs="Calibri Light"/>
              </w:rPr>
              <w:t>irkimų skyriaus vadovas</w:t>
            </w:r>
          </w:p>
        </w:tc>
        <w:tc>
          <w:tcPr>
            <w:tcW w:w="1984" w:type="dxa"/>
            <w:gridSpan w:val="2"/>
          </w:tcPr>
          <w:p w14:paraId="37E05313" w14:textId="5448A01E" w:rsidR="00A261DE" w:rsidRPr="006468E2" w:rsidRDefault="00A261DE" w:rsidP="00E97CDF">
            <w:pPr>
              <w:jc w:val="both"/>
              <w:rPr>
                <w:rFonts w:ascii="Calibri Light" w:hAnsi="Calibri Light" w:cs="Calibri Light"/>
              </w:rPr>
            </w:pPr>
            <w:r w:rsidRPr="006468E2">
              <w:rPr>
                <w:rFonts w:ascii="Calibri Light" w:hAnsi="Calibri Light" w:cs="Calibri Light"/>
              </w:rPr>
              <w:t>Kasmet iki kovo 1 d.</w:t>
            </w:r>
          </w:p>
        </w:tc>
        <w:tc>
          <w:tcPr>
            <w:tcW w:w="3650" w:type="dxa"/>
          </w:tcPr>
          <w:p w14:paraId="33DFC97C" w14:textId="5B657604" w:rsidR="00A261DE" w:rsidRPr="006468E2" w:rsidRDefault="00A261DE" w:rsidP="00E97CDF">
            <w:pPr>
              <w:jc w:val="both"/>
              <w:rPr>
                <w:rFonts w:ascii="Calibri Light" w:hAnsi="Calibri Light" w:cs="Calibri Light"/>
              </w:rPr>
            </w:pPr>
            <w:r w:rsidRPr="006468E2">
              <w:rPr>
                <w:rFonts w:ascii="Calibri Light" w:hAnsi="Calibri Light" w:cs="Calibri Light"/>
              </w:rPr>
              <w:t xml:space="preserve">Sumažintas 1 proc. </w:t>
            </w:r>
            <w:r w:rsidR="00C979CB" w:rsidRPr="006468E2">
              <w:rPr>
                <w:rFonts w:ascii="Calibri Light" w:hAnsi="Calibri Light" w:cs="Calibri Light"/>
              </w:rPr>
              <w:t>„vieno tiekėjo“ pirkimų skaičius</w:t>
            </w:r>
            <w:r w:rsidR="00E82DBB">
              <w:rPr>
                <w:rFonts w:ascii="Calibri Light" w:hAnsi="Calibri Light" w:cs="Calibri Light"/>
              </w:rPr>
              <w:t xml:space="preserve"> vienetais </w:t>
            </w:r>
            <w:r w:rsidR="0052392D">
              <w:rPr>
                <w:rFonts w:ascii="Calibri Light" w:hAnsi="Calibri Light" w:cs="Calibri Light"/>
              </w:rPr>
              <w:t xml:space="preserve">ir padidintas </w:t>
            </w:r>
            <w:r w:rsidR="00244FEA">
              <w:rPr>
                <w:rFonts w:ascii="Calibri Light" w:hAnsi="Calibri Light" w:cs="Calibri Light"/>
              </w:rPr>
              <w:t>0,2</w:t>
            </w:r>
            <w:r w:rsidR="0052392D">
              <w:rPr>
                <w:rFonts w:ascii="Calibri Light" w:hAnsi="Calibri Light" w:cs="Calibri Light"/>
              </w:rPr>
              <w:t xml:space="preserve"> proc. </w:t>
            </w:r>
            <w:r w:rsidR="0025259B" w:rsidRPr="0025259B">
              <w:rPr>
                <w:rFonts w:ascii="Calibri Light" w:hAnsi="Calibri Light" w:cs="Calibri Light"/>
              </w:rPr>
              <w:t>vidutin</w:t>
            </w:r>
            <w:r w:rsidR="0025259B">
              <w:rPr>
                <w:rFonts w:ascii="Calibri Light" w:hAnsi="Calibri Light" w:cs="Calibri Light"/>
              </w:rPr>
              <w:t>is</w:t>
            </w:r>
            <w:r w:rsidR="0025259B" w:rsidRPr="0025259B">
              <w:rPr>
                <w:rFonts w:ascii="Calibri Light" w:hAnsi="Calibri Light" w:cs="Calibri Light"/>
              </w:rPr>
              <w:t xml:space="preserve"> pasiūlymų skaiči</w:t>
            </w:r>
            <w:r w:rsidR="0025259B">
              <w:rPr>
                <w:rFonts w:ascii="Calibri Light" w:hAnsi="Calibri Light" w:cs="Calibri Light"/>
              </w:rPr>
              <w:t>us</w:t>
            </w:r>
            <w:r w:rsidR="0025259B" w:rsidRPr="0025259B">
              <w:rPr>
                <w:rFonts w:ascii="Calibri Light" w:hAnsi="Calibri Light" w:cs="Calibri Light"/>
              </w:rPr>
              <w:t xml:space="preserve"> pirkimui </w:t>
            </w:r>
            <w:r w:rsidR="0052392D">
              <w:rPr>
                <w:rFonts w:ascii="Calibri Light" w:hAnsi="Calibri Light" w:cs="Calibri Light"/>
              </w:rPr>
              <w:t xml:space="preserve">vienetais </w:t>
            </w:r>
            <w:r w:rsidR="00E82DBB">
              <w:rPr>
                <w:rFonts w:ascii="Calibri Light" w:hAnsi="Calibri Light" w:cs="Calibri Light"/>
              </w:rPr>
              <w:t>nuo visų pirkimų</w:t>
            </w:r>
            <w:r w:rsidR="00C3501F">
              <w:rPr>
                <w:rFonts w:ascii="Calibri Light" w:hAnsi="Calibri Light" w:cs="Calibri Light"/>
              </w:rPr>
              <w:t>,</w:t>
            </w:r>
            <w:r w:rsidR="009260FB">
              <w:rPr>
                <w:rFonts w:ascii="Calibri Light" w:hAnsi="Calibri Light" w:cs="Calibri Light"/>
              </w:rPr>
              <w:t xml:space="preserve"> (išskyrus mažos vertės pirkimus)</w:t>
            </w:r>
            <w:r w:rsidR="00C979CB" w:rsidRPr="006468E2">
              <w:rPr>
                <w:rFonts w:ascii="Calibri Light" w:hAnsi="Calibri Light" w:cs="Calibri Light"/>
              </w:rPr>
              <w:t xml:space="preserve"> </w:t>
            </w:r>
            <w:r w:rsidRPr="006468E2">
              <w:rPr>
                <w:rFonts w:ascii="Calibri Light" w:hAnsi="Calibri Light" w:cs="Calibri Light"/>
              </w:rPr>
              <w:t>lyginant su praėjusiais metais</w:t>
            </w:r>
            <w:r w:rsidR="00C3501F">
              <w:rPr>
                <w:rFonts w:ascii="Calibri Light" w:hAnsi="Calibri Light" w:cs="Calibri Light"/>
              </w:rPr>
              <w:t>,</w:t>
            </w:r>
            <w:r w:rsidR="008D49C0" w:rsidRPr="006468E2">
              <w:rPr>
                <w:rFonts w:ascii="Calibri Light" w:hAnsi="Calibri Light" w:cs="Calibri Light"/>
              </w:rPr>
              <w:t xml:space="preserve"> ir pateikta</w:t>
            </w:r>
            <w:r w:rsidRPr="006468E2">
              <w:rPr>
                <w:rFonts w:ascii="Calibri Light" w:hAnsi="Calibri Light" w:cs="Calibri Light"/>
              </w:rPr>
              <w:t xml:space="preserve"> </w:t>
            </w:r>
            <w:r w:rsidR="00E93B1F" w:rsidRPr="006468E2">
              <w:rPr>
                <w:rFonts w:ascii="Calibri Light" w:hAnsi="Calibri Light" w:cs="Calibri Light"/>
              </w:rPr>
              <w:t>apibendrint</w:t>
            </w:r>
            <w:r w:rsidR="008D49C0" w:rsidRPr="006468E2">
              <w:rPr>
                <w:rFonts w:ascii="Calibri Light" w:hAnsi="Calibri Light" w:cs="Calibri Light"/>
              </w:rPr>
              <w:t>a</w:t>
            </w:r>
            <w:r w:rsidR="00E93B1F" w:rsidRPr="006468E2">
              <w:rPr>
                <w:rFonts w:ascii="Calibri Light" w:hAnsi="Calibri Light" w:cs="Calibri Light"/>
              </w:rPr>
              <w:t xml:space="preserve"> </w:t>
            </w:r>
            <w:r w:rsidRPr="006468E2">
              <w:rPr>
                <w:rFonts w:ascii="Calibri Light" w:hAnsi="Calibri Light" w:cs="Calibri Light"/>
              </w:rPr>
              <w:t>informacij</w:t>
            </w:r>
            <w:r w:rsidR="008D49C0" w:rsidRPr="006468E2">
              <w:rPr>
                <w:rFonts w:ascii="Calibri Light" w:hAnsi="Calibri Light" w:cs="Calibri Light"/>
              </w:rPr>
              <w:t>a apie sumažintą „vieno tiekėjo“ pirkimų skaičių Bendrovės</w:t>
            </w:r>
            <w:r w:rsidRPr="006468E2">
              <w:rPr>
                <w:rFonts w:ascii="Calibri Light" w:hAnsi="Calibri Light" w:cs="Calibri Light"/>
              </w:rPr>
              <w:t xml:space="preserve"> valdybai</w:t>
            </w:r>
          </w:p>
        </w:tc>
      </w:tr>
      <w:tr w:rsidR="00D42016" w:rsidRPr="00E97CDF" w14:paraId="70551B01" w14:textId="77777777" w:rsidTr="001F6FC0">
        <w:trPr>
          <w:trHeight w:val="360"/>
        </w:trPr>
        <w:tc>
          <w:tcPr>
            <w:tcW w:w="615" w:type="dxa"/>
          </w:tcPr>
          <w:p w14:paraId="69743B34" w14:textId="11102F6E" w:rsidR="00D42016" w:rsidRPr="006468E2" w:rsidRDefault="003B2189" w:rsidP="00E97CDF">
            <w:pPr>
              <w:jc w:val="both"/>
              <w:rPr>
                <w:rFonts w:ascii="Calibri Light" w:hAnsi="Calibri Light" w:cs="Calibri Light"/>
              </w:rPr>
            </w:pPr>
            <w:r w:rsidRPr="006468E2">
              <w:rPr>
                <w:rFonts w:ascii="Calibri Light" w:hAnsi="Calibri Light" w:cs="Calibri Light"/>
              </w:rPr>
              <w:t>14.</w:t>
            </w:r>
          </w:p>
        </w:tc>
        <w:tc>
          <w:tcPr>
            <w:tcW w:w="4378" w:type="dxa"/>
          </w:tcPr>
          <w:p w14:paraId="2B103766" w14:textId="42B55C0A" w:rsidR="00D42016" w:rsidRPr="006468E2" w:rsidRDefault="00D42016" w:rsidP="00E97CDF">
            <w:pPr>
              <w:jc w:val="both"/>
              <w:rPr>
                <w:rFonts w:ascii="Calibri Light" w:hAnsi="Calibri Light" w:cs="Calibri Light"/>
              </w:rPr>
            </w:pPr>
            <w:r w:rsidRPr="006468E2">
              <w:rPr>
                <w:rFonts w:ascii="Calibri Light" w:hAnsi="Calibri Light" w:cs="Calibri Light"/>
              </w:rPr>
              <w:t>Viešai skelbti informaciją apie planuojamus ir vykdomus viešuosius pirkimus, įskaitant mažos vertės pirkimus, kurių suplanuota vertė didesnė kaip 20 000,00 Eur be PVM</w:t>
            </w:r>
          </w:p>
        </w:tc>
        <w:tc>
          <w:tcPr>
            <w:tcW w:w="3938" w:type="dxa"/>
          </w:tcPr>
          <w:p w14:paraId="282A010C" w14:textId="5E6D65D2" w:rsidR="00D42016" w:rsidRPr="006468E2" w:rsidRDefault="00D42016" w:rsidP="00E97CDF">
            <w:pPr>
              <w:jc w:val="both"/>
              <w:rPr>
                <w:rFonts w:ascii="Calibri Light" w:hAnsi="Calibri Light" w:cs="Calibri Light"/>
              </w:rPr>
            </w:pPr>
            <w:r w:rsidRPr="006468E2">
              <w:rPr>
                <w:rFonts w:ascii="Calibri Light" w:hAnsi="Calibri Light" w:cs="Calibri Light"/>
              </w:rPr>
              <w:t xml:space="preserve">Veiklos administravimo ir atitikties tarnybos </w:t>
            </w:r>
            <w:r w:rsidR="00C3501F">
              <w:rPr>
                <w:rFonts w:ascii="Calibri Light" w:hAnsi="Calibri Light" w:cs="Calibri Light"/>
              </w:rPr>
              <w:t>P</w:t>
            </w:r>
            <w:r w:rsidRPr="006468E2">
              <w:rPr>
                <w:rFonts w:ascii="Calibri Light" w:hAnsi="Calibri Light" w:cs="Calibri Light"/>
              </w:rPr>
              <w:t>irkimų skyriaus vadovas</w:t>
            </w:r>
          </w:p>
        </w:tc>
        <w:tc>
          <w:tcPr>
            <w:tcW w:w="1984" w:type="dxa"/>
            <w:gridSpan w:val="2"/>
          </w:tcPr>
          <w:p w14:paraId="6E76FDA7" w14:textId="79A5E715" w:rsidR="00D42016" w:rsidRPr="006468E2" w:rsidRDefault="00D42016" w:rsidP="00E97CDF">
            <w:pPr>
              <w:jc w:val="both"/>
              <w:rPr>
                <w:rFonts w:ascii="Calibri Light" w:hAnsi="Calibri Light" w:cs="Calibri Light"/>
              </w:rPr>
            </w:pPr>
            <w:r w:rsidRPr="006468E2">
              <w:rPr>
                <w:rFonts w:ascii="Calibri Light" w:hAnsi="Calibri Light" w:cs="Calibri Light"/>
              </w:rPr>
              <w:t>Kasmet kas ketvirtį</w:t>
            </w:r>
          </w:p>
        </w:tc>
        <w:tc>
          <w:tcPr>
            <w:tcW w:w="3650" w:type="dxa"/>
          </w:tcPr>
          <w:p w14:paraId="65EDD6C4" w14:textId="7C209C70" w:rsidR="00D42016" w:rsidRPr="006468E2" w:rsidRDefault="00DA575C" w:rsidP="00E97CDF">
            <w:pPr>
              <w:jc w:val="both"/>
              <w:rPr>
                <w:rFonts w:ascii="Calibri Light" w:hAnsi="Calibri Light" w:cs="Calibri Light"/>
                <w:highlight w:val="yellow"/>
              </w:rPr>
            </w:pPr>
            <w:r w:rsidRPr="006468E2">
              <w:rPr>
                <w:rFonts w:ascii="Calibri Light" w:hAnsi="Calibri Light" w:cs="Calibri Light"/>
              </w:rPr>
              <w:t xml:space="preserve">CVP IS ir Bendrovės interneto svetainėje paskelbta </w:t>
            </w:r>
            <w:r w:rsidR="00D42016" w:rsidRPr="006468E2">
              <w:rPr>
                <w:rFonts w:ascii="Calibri Light" w:hAnsi="Calibri Light" w:cs="Calibri Light"/>
              </w:rPr>
              <w:t>100 proc. planuojam</w:t>
            </w:r>
            <w:r w:rsidRPr="006468E2">
              <w:rPr>
                <w:rFonts w:ascii="Calibri Light" w:hAnsi="Calibri Light" w:cs="Calibri Light"/>
              </w:rPr>
              <w:t>ų</w:t>
            </w:r>
            <w:r w:rsidR="00D42016" w:rsidRPr="006468E2">
              <w:rPr>
                <w:rFonts w:ascii="Calibri Light" w:hAnsi="Calibri Light" w:cs="Calibri Light"/>
              </w:rPr>
              <w:t xml:space="preserve"> ir vykdom</w:t>
            </w:r>
            <w:r w:rsidRPr="006468E2">
              <w:rPr>
                <w:rFonts w:ascii="Calibri Light" w:hAnsi="Calibri Light" w:cs="Calibri Light"/>
              </w:rPr>
              <w:t>ų</w:t>
            </w:r>
            <w:r w:rsidR="00D42016" w:rsidRPr="006468E2">
              <w:rPr>
                <w:rFonts w:ascii="Calibri Light" w:hAnsi="Calibri Light" w:cs="Calibri Light"/>
              </w:rPr>
              <w:t xml:space="preserve"> vieš</w:t>
            </w:r>
            <w:r w:rsidRPr="006468E2">
              <w:rPr>
                <w:rFonts w:ascii="Calibri Light" w:hAnsi="Calibri Light" w:cs="Calibri Light"/>
              </w:rPr>
              <w:t>ųjų</w:t>
            </w:r>
            <w:r w:rsidR="00D42016" w:rsidRPr="006468E2">
              <w:rPr>
                <w:rFonts w:ascii="Calibri Light" w:hAnsi="Calibri Light" w:cs="Calibri Light"/>
              </w:rPr>
              <w:t xml:space="preserve"> pirkim</w:t>
            </w:r>
            <w:r w:rsidRPr="006468E2">
              <w:rPr>
                <w:rFonts w:ascii="Calibri Light" w:hAnsi="Calibri Light" w:cs="Calibri Light"/>
              </w:rPr>
              <w:t>ų</w:t>
            </w:r>
            <w:r w:rsidR="00D42016" w:rsidRPr="006468E2">
              <w:rPr>
                <w:rFonts w:ascii="Calibri Light" w:hAnsi="Calibri Light" w:cs="Calibri Light"/>
              </w:rPr>
              <w:t>, įskaitant mažos vertės pirkimus, kurių suplanuota vertė didesnė kaip 20 000,00 Eur be PVM.</w:t>
            </w:r>
          </w:p>
        </w:tc>
      </w:tr>
      <w:tr w:rsidR="00D42016" w:rsidRPr="00E97CDF" w14:paraId="2C8D10FB" w14:textId="77777777" w:rsidTr="001F6FC0">
        <w:trPr>
          <w:trHeight w:val="360"/>
        </w:trPr>
        <w:tc>
          <w:tcPr>
            <w:tcW w:w="615" w:type="dxa"/>
          </w:tcPr>
          <w:p w14:paraId="2568DADE" w14:textId="2C6B0C09" w:rsidR="00D42016" w:rsidRPr="006468E2" w:rsidRDefault="003B2189" w:rsidP="00E97CDF">
            <w:pPr>
              <w:jc w:val="both"/>
              <w:rPr>
                <w:rFonts w:ascii="Calibri Light" w:hAnsi="Calibri Light" w:cs="Calibri Light"/>
              </w:rPr>
            </w:pPr>
            <w:r w:rsidRPr="006468E2">
              <w:rPr>
                <w:rFonts w:ascii="Calibri Light" w:hAnsi="Calibri Light" w:cs="Calibri Light"/>
              </w:rPr>
              <w:t>15.</w:t>
            </w:r>
          </w:p>
        </w:tc>
        <w:tc>
          <w:tcPr>
            <w:tcW w:w="4378" w:type="dxa"/>
          </w:tcPr>
          <w:p w14:paraId="2D80AB43" w14:textId="70CF1C68" w:rsidR="00D42016" w:rsidRPr="006468E2" w:rsidRDefault="0004511A" w:rsidP="00E97CDF">
            <w:pPr>
              <w:jc w:val="both"/>
              <w:rPr>
                <w:rFonts w:ascii="Calibri Light" w:hAnsi="Calibri Light" w:cs="Calibri Light"/>
              </w:rPr>
            </w:pPr>
            <w:r w:rsidRPr="006468E2">
              <w:rPr>
                <w:rFonts w:ascii="Calibri Light" w:hAnsi="Calibri Light" w:cs="Calibri Light"/>
              </w:rPr>
              <w:t>Tikrinti v</w:t>
            </w:r>
            <w:r w:rsidR="00D42016" w:rsidRPr="006468E2">
              <w:rPr>
                <w:rFonts w:ascii="Calibri Light" w:hAnsi="Calibri Light" w:cs="Calibri Light"/>
              </w:rPr>
              <w:t>iešuosiuose pirkimuose dalyvaujančių asmenų privačių interesų deklaravim</w:t>
            </w:r>
            <w:r w:rsidR="009330BC" w:rsidRPr="006468E2">
              <w:rPr>
                <w:rFonts w:ascii="Calibri Light" w:hAnsi="Calibri Light" w:cs="Calibri Light"/>
              </w:rPr>
              <w:t>ą</w:t>
            </w:r>
            <w:r w:rsidR="00D42016" w:rsidRPr="006468E2">
              <w:rPr>
                <w:rFonts w:ascii="Calibri Light" w:hAnsi="Calibri Light" w:cs="Calibri Light"/>
              </w:rPr>
              <w:t>.</w:t>
            </w:r>
          </w:p>
          <w:p w14:paraId="42A14E51" w14:textId="77777777" w:rsidR="00D42016" w:rsidRPr="006468E2" w:rsidRDefault="00D42016" w:rsidP="00E97CDF">
            <w:pPr>
              <w:jc w:val="both"/>
              <w:rPr>
                <w:rFonts w:ascii="Calibri Light" w:hAnsi="Calibri Light" w:cs="Calibri Light"/>
              </w:rPr>
            </w:pPr>
          </w:p>
        </w:tc>
        <w:tc>
          <w:tcPr>
            <w:tcW w:w="3938" w:type="dxa"/>
          </w:tcPr>
          <w:p w14:paraId="3C36F94A" w14:textId="25E8187C" w:rsidR="00D42016" w:rsidRPr="006468E2" w:rsidRDefault="00D42016" w:rsidP="00E97CDF">
            <w:pPr>
              <w:jc w:val="both"/>
              <w:rPr>
                <w:rFonts w:ascii="Calibri Light" w:hAnsi="Calibri Light" w:cs="Calibri Light"/>
              </w:rPr>
            </w:pPr>
            <w:r w:rsidRPr="006468E2">
              <w:rPr>
                <w:rFonts w:ascii="Calibri Light" w:hAnsi="Calibri Light" w:cs="Calibri Light"/>
              </w:rPr>
              <w:t xml:space="preserve">Veiklos administravimo ir atitikties tarnybos </w:t>
            </w:r>
            <w:r w:rsidR="00C3501F">
              <w:rPr>
                <w:rFonts w:ascii="Calibri Light" w:hAnsi="Calibri Light" w:cs="Calibri Light"/>
              </w:rPr>
              <w:t>P</w:t>
            </w:r>
            <w:r w:rsidRPr="006468E2">
              <w:rPr>
                <w:rFonts w:ascii="Calibri Light" w:hAnsi="Calibri Light" w:cs="Calibri Light"/>
              </w:rPr>
              <w:t>irkimų skyriaus vadovas</w:t>
            </w:r>
          </w:p>
          <w:p w14:paraId="41464F38" w14:textId="24065E75" w:rsidR="00D42016" w:rsidRPr="006468E2" w:rsidRDefault="00D42016" w:rsidP="00E97CDF">
            <w:pPr>
              <w:jc w:val="both"/>
              <w:rPr>
                <w:rFonts w:ascii="Calibri Light" w:hAnsi="Calibri Light" w:cs="Calibri Light"/>
              </w:rPr>
            </w:pPr>
            <w:r w:rsidRPr="006468E2">
              <w:rPr>
                <w:rFonts w:ascii="Calibri Light" w:hAnsi="Calibri Light" w:cs="Calibri Light"/>
              </w:rPr>
              <w:t>Veiklos atsparumo skyriaus antikorupcinės aplinkos kūrimo vadovas</w:t>
            </w:r>
          </w:p>
        </w:tc>
        <w:tc>
          <w:tcPr>
            <w:tcW w:w="1984" w:type="dxa"/>
            <w:gridSpan w:val="2"/>
          </w:tcPr>
          <w:p w14:paraId="4159F05C" w14:textId="2362686D" w:rsidR="00D42016" w:rsidRPr="006468E2" w:rsidRDefault="00D42016" w:rsidP="00E97CDF">
            <w:pPr>
              <w:jc w:val="both"/>
              <w:rPr>
                <w:rFonts w:ascii="Calibri Light" w:hAnsi="Calibri Light" w:cs="Calibri Light"/>
              </w:rPr>
            </w:pPr>
            <w:r w:rsidRPr="006468E2">
              <w:rPr>
                <w:rFonts w:ascii="Calibri Light" w:hAnsi="Calibri Light" w:cs="Calibri Light"/>
              </w:rPr>
              <w:t>Kasmet kas pusmetį</w:t>
            </w:r>
          </w:p>
        </w:tc>
        <w:tc>
          <w:tcPr>
            <w:tcW w:w="3650" w:type="dxa"/>
          </w:tcPr>
          <w:p w14:paraId="3266CB2B" w14:textId="438901BE" w:rsidR="00D42016" w:rsidRPr="006468E2" w:rsidRDefault="00D42016" w:rsidP="00E97CDF">
            <w:pPr>
              <w:jc w:val="both"/>
              <w:rPr>
                <w:rFonts w:ascii="Calibri Light" w:hAnsi="Calibri Light" w:cs="Calibri Light"/>
                <w:highlight w:val="yellow"/>
              </w:rPr>
            </w:pPr>
            <w:r w:rsidRPr="006468E2">
              <w:rPr>
                <w:rFonts w:ascii="Calibri Light" w:hAnsi="Calibri Light" w:cs="Calibri Light"/>
              </w:rPr>
              <w:t xml:space="preserve">Atlikti ne mažiau nei 2 patikrinimai į metus </w:t>
            </w:r>
            <w:r w:rsidR="005B1B79" w:rsidRPr="006468E2">
              <w:rPr>
                <w:rFonts w:ascii="Calibri Light" w:hAnsi="Calibri Light" w:cs="Calibri Light"/>
              </w:rPr>
              <w:t xml:space="preserve">dėl </w:t>
            </w:r>
            <w:r w:rsidRPr="006468E2">
              <w:rPr>
                <w:rFonts w:ascii="Calibri Light" w:hAnsi="Calibri Light" w:cs="Calibri Light"/>
              </w:rPr>
              <w:t>viešuosiuose pirkimuose dalyvaujančių asmenų privačių interesų deklaravimo iki dalyvavimo pirkimo procedūrose.</w:t>
            </w:r>
          </w:p>
        </w:tc>
      </w:tr>
      <w:tr w:rsidR="006A6D9E" w:rsidRPr="00E97CDF" w14:paraId="209CEEF7" w14:textId="77777777" w:rsidTr="001F6FC0">
        <w:trPr>
          <w:trHeight w:val="360"/>
        </w:trPr>
        <w:tc>
          <w:tcPr>
            <w:tcW w:w="615" w:type="dxa"/>
          </w:tcPr>
          <w:p w14:paraId="2A4BC5A2" w14:textId="69A28842" w:rsidR="006A6D9E" w:rsidRPr="006468E2" w:rsidRDefault="006A6D9E" w:rsidP="00E97CDF">
            <w:pPr>
              <w:jc w:val="both"/>
              <w:rPr>
                <w:rFonts w:ascii="Calibri Light" w:hAnsi="Calibri Light" w:cs="Calibri Light"/>
              </w:rPr>
            </w:pPr>
            <w:r w:rsidRPr="006468E2">
              <w:rPr>
                <w:rFonts w:ascii="Calibri Light" w:hAnsi="Calibri Light" w:cs="Calibri Light"/>
              </w:rPr>
              <w:t>16.</w:t>
            </w:r>
          </w:p>
        </w:tc>
        <w:tc>
          <w:tcPr>
            <w:tcW w:w="4378" w:type="dxa"/>
          </w:tcPr>
          <w:p w14:paraId="37E9925F" w14:textId="65EFFD9A" w:rsidR="006A6D9E" w:rsidRPr="006468E2" w:rsidRDefault="006A6D9E" w:rsidP="00E97CDF">
            <w:pPr>
              <w:jc w:val="both"/>
              <w:rPr>
                <w:rFonts w:ascii="Calibri Light" w:hAnsi="Calibri Light" w:cs="Calibri Light"/>
              </w:rPr>
            </w:pPr>
            <w:r w:rsidRPr="006468E2">
              <w:rPr>
                <w:rFonts w:ascii="Calibri Light" w:hAnsi="Calibri Light" w:cs="Calibri Light"/>
              </w:rPr>
              <w:t>Skaitmenizuoti viešųjų pirkimų vykdymo procesą.</w:t>
            </w:r>
          </w:p>
        </w:tc>
        <w:tc>
          <w:tcPr>
            <w:tcW w:w="3938" w:type="dxa"/>
          </w:tcPr>
          <w:p w14:paraId="16A11B09" w14:textId="540015CD" w:rsidR="006A6D9E" w:rsidRPr="006468E2" w:rsidRDefault="006A6D9E" w:rsidP="00E97CDF">
            <w:pPr>
              <w:jc w:val="both"/>
              <w:rPr>
                <w:rFonts w:ascii="Calibri Light" w:hAnsi="Calibri Light" w:cs="Calibri Light"/>
              </w:rPr>
            </w:pPr>
            <w:r w:rsidRPr="006468E2">
              <w:rPr>
                <w:rFonts w:ascii="Calibri Light" w:hAnsi="Calibri Light" w:cs="Calibri Light"/>
              </w:rPr>
              <w:t xml:space="preserve">Veiklos administravimo ir atitikties tarnybos </w:t>
            </w:r>
            <w:r w:rsidR="00C3501F">
              <w:rPr>
                <w:rFonts w:ascii="Calibri Light" w:hAnsi="Calibri Light" w:cs="Calibri Light"/>
              </w:rPr>
              <w:t>P</w:t>
            </w:r>
            <w:r w:rsidRPr="006468E2">
              <w:rPr>
                <w:rFonts w:ascii="Calibri Light" w:hAnsi="Calibri Light" w:cs="Calibri Light"/>
              </w:rPr>
              <w:t>irkimų skyriaus vadovas</w:t>
            </w:r>
          </w:p>
        </w:tc>
        <w:tc>
          <w:tcPr>
            <w:tcW w:w="1984" w:type="dxa"/>
            <w:gridSpan w:val="2"/>
          </w:tcPr>
          <w:p w14:paraId="3D96D78D" w14:textId="49938C8D" w:rsidR="006A6D9E" w:rsidRPr="006468E2" w:rsidRDefault="006A6D9E" w:rsidP="00E97CDF">
            <w:pPr>
              <w:jc w:val="both"/>
              <w:rPr>
                <w:rFonts w:ascii="Calibri Light" w:hAnsi="Calibri Light" w:cs="Calibri Light"/>
              </w:rPr>
            </w:pPr>
            <w:r w:rsidRPr="006468E2">
              <w:rPr>
                <w:rFonts w:ascii="Calibri Light" w:hAnsi="Calibri Light" w:cs="Calibri Light"/>
              </w:rPr>
              <w:t xml:space="preserve">2027 m. gruodžio 31 d. </w:t>
            </w:r>
          </w:p>
        </w:tc>
        <w:tc>
          <w:tcPr>
            <w:tcW w:w="3650" w:type="dxa"/>
          </w:tcPr>
          <w:p w14:paraId="5ED8074D" w14:textId="3C83C8D3" w:rsidR="006A6D9E" w:rsidRPr="006468E2" w:rsidRDefault="006A6D9E" w:rsidP="00E97CDF">
            <w:pPr>
              <w:jc w:val="both"/>
              <w:rPr>
                <w:rFonts w:ascii="Calibri Light" w:hAnsi="Calibri Light" w:cs="Calibri Light"/>
                <w:highlight w:val="yellow"/>
              </w:rPr>
            </w:pPr>
            <w:r w:rsidRPr="006468E2">
              <w:rPr>
                <w:rFonts w:ascii="Calibri Light" w:hAnsi="Calibri Light" w:cs="Calibri Light"/>
              </w:rPr>
              <w:t>Įsigyta ir įdiegta viešųjų pirkimų vykdymo informacinė sistema.</w:t>
            </w:r>
          </w:p>
        </w:tc>
      </w:tr>
      <w:tr w:rsidR="00077444" w:rsidRPr="00E97CDF" w14:paraId="2CCDA170" w14:textId="77777777" w:rsidTr="001F6FC0">
        <w:trPr>
          <w:trHeight w:val="360"/>
        </w:trPr>
        <w:tc>
          <w:tcPr>
            <w:tcW w:w="615" w:type="dxa"/>
          </w:tcPr>
          <w:p w14:paraId="50AB13E5" w14:textId="5ABF1691" w:rsidR="00077444" w:rsidRPr="006468E2" w:rsidRDefault="00077444" w:rsidP="00E97CDF">
            <w:pPr>
              <w:jc w:val="both"/>
              <w:rPr>
                <w:rFonts w:ascii="Calibri Light" w:hAnsi="Calibri Light" w:cs="Calibri Light"/>
              </w:rPr>
            </w:pPr>
            <w:r w:rsidRPr="006468E2">
              <w:rPr>
                <w:rFonts w:ascii="Calibri Light" w:hAnsi="Calibri Light" w:cs="Calibri Light"/>
              </w:rPr>
              <w:t>17.</w:t>
            </w:r>
          </w:p>
        </w:tc>
        <w:tc>
          <w:tcPr>
            <w:tcW w:w="4378" w:type="dxa"/>
          </w:tcPr>
          <w:p w14:paraId="4E271F11" w14:textId="22884D44" w:rsidR="00077444" w:rsidRPr="006468E2" w:rsidRDefault="00077444" w:rsidP="00E97CDF">
            <w:pPr>
              <w:jc w:val="both"/>
              <w:rPr>
                <w:rFonts w:ascii="Calibri Light" w:hAnsi="Calibri Light" w:cs="Calibri Light"/>
              </w:rPr>
            </w:pPr>
            <w:r w:rsidRPr="006468E2">
              <w:rPr>
                <w:rFonts w:ascii="Calibri Light" w:hAnsi="Calibri Light" w:cs="Calibri Light"/>
              </w:rPr>
              <w:t>Atnaujinti Tiekėjų elgesio kodeksą, nustatant reikalavimus dėl interesų konfliktų valdymo ir nusikalstamų veikų padarymo draudimo, suderinus su galiojančiais korupcijos prevencijos veiklą reglamentuojančiais vidaus teisės aktais.</w:t>
            </w:r>
          </w:p>
        </w:tc>
        <w:tc>
          <w:tcPr>
            <w:tcW w:w="3938" w:type="dxa"/>
          </w:tcPr>
          <w:p w14:paraId="6208ECB0" w14:textId="77777777" w:rsidR="00077444" w:rsidRPr="006468E2" w:rsidRDefault="00077444" w:rsidP="00E97CDF">
            <w:pPr>
              <w:jc w:val="both"/>
              <w:rPr>
                <w:rFonts w:ascii="Calibri Light" w:hAnsi="Calibri Light" w:cs="Calibri Light"/>
              </w:rPr>
            </w:pPr>
            <w:r w:rsidRPr="006468E2">
              <w:rPr>
                <w:rFonts w:ascii="Calibri Light" w:hAnsi="Calibri Light" w:cs="Calibri Light"/>
              </w:rPr>
              <w:t>Veiklos administravimo ir atitikties tarnybos vadovas</w:t>
            </w:r>
          </w:p>
          <w:p w14:paraId="4DDFB813" w14:textId="0B6D049E" w:rsidR="00077444" w:rsidRPr="006468E2" w:rsidRDefault="00077444" w:rsidP="00E97CDF">
            <w:pPr>
              <w:jc w:val="both"/>
              <w:rPr>
                <w:rFonts w:ascii="Calibri Light" w:hAnsi="Calibri Light" w:cs="Calibri Light"/>
              </w:rPr>
            </w:pPr>
            <w:r w:rsidRPr="006468E2">
              <w:rPr>
                <w:rFonts w:ascii="Calibri Light" w:hAnsi="Calibri Light" w:cs="Calibri Light"/>
              </w:rPr>
              <w:t>Veiklos atsparumo skyriaus antikorupcinės aplinkos kūrimo vadovas</w:t>
            </w:r>
          </w:p>
        </w:tc>
        <w:tc>
          <w:tcPr>
            <w:tcW w:w="1984" w:type="dxa"/>
            <w:gridSpan w:val="2"/>
          </w:tcPr>
          <w:p w14:paraId="1AA59622" w14:textId="7056CB5B" w:rsidR="00077444" w:rsidRPr="006468E2" w:rsidRDefault="00077444" w:rsidP="00E97CDF">
            <w:pPr>
              <w:jc w:val="both"/>
              <w:rPr>
                <w:rFonts w:ascii="Calibri Light" w:hAnsi="Calibri Light" w:cs="Calibri Light"/>
              </w:rPr>
            </w:pPr>
            <w:r w:rsidRPr="006468E2">
              <w:rPr>
                <w:rFonts w:ascii="Calibri Light" w:hAnsi="Calibri Light" w:cs="Calibri Light"/>
              </w:rPr>
              <w:t>2027 m. gruodžio 31 d.</w:t>
            </w:r>
          </w:p>
        </w:tc>
        <w:tc>
          <w:tcPr>
            <w:tcW w:w="3650" w:type="dxa"/>
          </w:tcPr>
          <w:p w14:paraId="5D7D5909" w14:textId="4CC45779" w:rsidR="00077444" w:rsidRPr="006468E2" w:rsidRDefault="00077444" w:rsidP="00E97CDF">
            <w:pPr>
              <w:jc w:val="both"/>
              <w:rPr>
                <w:rFonts w:ascii="Calibri Light" w:hAnsi="Calibri Light" w:cs="Calibri Light"/>
              </w:rPr>
            </w:pPr>
            <w:r w:rsidRPr="006468E2">
              <w:rPr>
                <w:rFonts w:ascii="Calibri Light" w:hAnsi="Calibri Light" w:cs="Calibri Light"/>
              </w:rPr>
              <w:t>Atnaujintas Tiekėjų elgesio kodeksas, nustatant reikalavimus dėl interesų konfliktų valdymo ir nusikalstamų veikų padarymo draudimo, suderinus su galiojančiais korupcijos prevencijos veiklą reglamentuojančiais vidaus teisės aktais.</w:t>
            </w:r>
          </w:p>
        </w:tc>
      </w:tr>
      <w:tr w:rsidR="00077444" w:rsidRPr="00E97CDF" w14:paraId="18DB1AAD" w14:textId="77777777" w:rsidTr="001F6FC0">
        <w:trPr>
          <w:trHeight w:val="360"/>
        </w:trPr>
        <w:tc>
          <w:tcPr>
            <w:tcW w:w="615" w:type="dxa"/>
          </w:tcPr>
          <w:p w14:paraId="6E530B8A" w14:textId="6FD1A10C" w:rsidR="00077444" w:rsidRPr="006468E2" w:rsidRDefault="00077444" w:rsidP="00E97CDF">
            <w:pPr>
              <w:jc w:val="both"/>
              <w:rPr>
                <w:rFonts w:ascii="Calibri Light" w:hAnsi="Calibri Light" w:cs="Calibri Light"/>
              </w:rPr>
            </w:pPr>
            <w:r w:rsidRPr="006468E2">
              <w:rPr>
                <w:rFonts w:ascii="Calibri Light" w:hAnsi="Calibri Light" w:cs="Calibri Light"/>
              </w:rPr>
              <w:t>18.</w:t>
            </w:r>
          </w:p>
        </w:tc>
        <w:tc>
          <w:tcPr>
            <w:tcW w:w="4378" w:type="dxa"/>
          </w:tcPr>
          <w:p w14:paraId="02EEA7DF" w14:textId="3EC05DE4" w:rsidR="00077444" w:rsidRPr="006468E2" w:rsidRDefault="00077444" w:rsidP="00E97CDF">
            <w:pPr>
              <w:jc w:val="both"/>
              <w:rPr>
                <w:rFonts w:ascii="Calibri Light" w:hAnsi="Calibri Light" w:cs="Calibri Light"/>
              </w:rPr>
            </w:pPr>
            <w:r w:rsidRPr="006468E2">
              <w:rPr>
                <w:rFonts w:ascii="Calibri Light" w:hAnsi="Calibri Light" w:cs="Calibri Light"/>
              </w:rPr>
              <w:t xml:space="preserve">Vidaus teisės aktais reglamentuoti Bendrovės vadovų ir viešosiose pirkimuose dalyvaujančių darbuotojų susitikimų su išorės subjektais (tiekėjais, kitais suinteresuotais asmenimis ir kt.) deklaravimą.  </w:t>
            </w:r>
          </w:p>
        </w:tc>
        <w:tc>
          <w:tcPr>
            <w:tcW w:w="3938" w:type="dxa"/>
          </w:tcPr>
          <w:p w14:paraId="18AAB782" w14:textId="74DED229" w:rsidR="00077444" w:rsidRPr="006468E2" w:rsidRDefault="00077444" w:rsidP="00E97CDF">
            <w:pPr>
              <w:jc w:val="both"/>
              <w:rPr>
                <w:rFonts w:ascii="Calibri Light" w:hAnsi="Calibri Light" w:cs="Calibri Light"/>
              </w:rPr>
            </w:pPr>
            <w:r w:rsidRPr="006468E2">
              <w:rPr>
                <w:rFonts w:ascii="Calibri Light" w:hAnsi="Calibri Light" w:cs="Calibri Light"/>
              </w:rPr>
              <w:t>Veiklos atsparumo skyriaus antikorupcinės aplinkos kūrimo vadovas</w:t>
            </w:r>
          </w:p>
        </w:tc>
        <w:tc>
          <w:tcPr>
            <w:tcW w:w="1984" w:type="dxa"/>
            <w:gridSpan w:val="2"/>
          </w:tcPr>
          <w:p w14:paraId="684EB11F" w14:textId="23316309" w:rsidR="00077444" w:rsidRPr="006468E2" w:rsidRDefault="00077444" w:rsidP="00E97CDF">
            <w:pPr>
              <w:jc w:val="both"/>
              <w:rPr>
                <w:rFonts w:ascii="Calibri Light" w:hAnsi="Calibri Light" w:cs="Calibri Light"/>
              </w:rPr>
            </w:pPr>
            <w:r w:rsidRPr="006468E2">
              <w:rPr>
                <w:rFonts w:ascii="Calibri Light" w:hAnsi="Calibri Light" w:cs="Calibri Light"/>
              </w:rPr>
              <w:t>Iki 2026 m. rugpjūčio 30 d.</w:t>
            </w:r>
          </w:p>
        </w:tc>
        <w:tc>
          <w:tcPr>
            <w:tcW w:w="3650" w:type="dxa"/>
          </w:tcPr>
          <w:p w14:paraId="2DEDDA43" w14:textId="38B118BA" w:rsidR="00077444" w:rsidRPr="006468E2" w:rsidRDefault="00077444" w:rsidP="00E97CDF">
            <w:pPr>
              <w:jc w:val="both"/>
              <w:rPr>
                <w:rFonts w:ascii="Calibri Light" w:hAnsi="Calibri Light" w:cs="Calibri Light"/>
              </w:rPr>
            </w:pPr>
            <w:r w:rsidRPr="006468E2">
              <w:rPr>
                <w:rFonts w:ascii="Calibri Light" w:hAnsi="Calibri Light" w:cs="Calibri Light"/>
              </w:rPr>
              <w:t>Parengtos ir patvirtintos Susitikimo su išorės subjektais taisyklės.</w:t>
            </w:r>
          </w:p>
        </w:tc>
      </w:tr>
      <w:tr w:rsidR="00077444" w:rsidRPr="00E97CDF" w14:paraId="043091BE" w14:textId="77777777" w:rsidTr="001F6FC0">
        <w:trPr>
          <w:trHeight w:val="360"/>
        </w:trPr>
        <w:tc>
          <w:tcPr>
            <w:tcW w:w="615" w:type="dxa"/>
          </w:tcPr>
          <w:p w14:paraId="20F0AD65" w14:textId="581C4A89" w:rsidR="00077444" w:rsidRPr="006468E2" w:rsidRDefault="00077444" w:rsidP="00E97CDF">
            <w:pPr>
              <w:jc w:val="both"/>
              <w:rPr>
                <w:rFonts w:ascii="Calibri Light" w:hAnsi="Calibri Light" w:cs="Calibri Light"/>
              </w:rPr>
            </w:pPr>
            <w:r w:rsidRPr="006468E2">
              <w:rPr>
                <w:rFonts w:ascii="Calibri Light" w:hAnsi="Calibri Light" w:cs="Calibri Light"/>
              </w:rPr>
              <w:lastRenderedPageBreak/>
              <w:t>19.</w:t>
            </w:r>
          </w:p>
        </w:tc>
        <w:tc>
          <w:tcPr>
            <w:tcW w:w="4378" w:type="dxa"/>
          </w:tcPr>
          <w:p w14:paraId="4C38AEB8" w14:textId="21756E7D" w:rsidR="00077444" w:rsidRPr="006468E2" w:rsidRDefault="00077444" w:rsidP="00E97CDF">
            <w:pPr>
              <w:jc w:val="both"/>
              <w:rPr>
                <w:rFonts w:ascii="Calibri Light" w:hAnsi="Calibri Light" w:cs="Calibri Light"/>
              </w:rPr>
            </w:pPr>
            <w:r w:rsidRPr="006468E2">
              <w:rPr>
                <w:rFonts w:ascii="Calibri Light" w:hAnsi="Calibri Light" w:cs="Calibri Light"/>
              </w:rPr>
              <w:t>Atlikti susitikimų su išorės subjektais renkamų ir tvarkomų duomenų teisėtų interesų vertinimo (balanso) testą</w:t>
            </w:r>
            <w:r w:rsidR="00516B5D">
              <w:rPr>
                <w:rFonts w:ascii="Calibri Light" w:hAnsi="Calibri Light" w:cs="Calibri Light"/>
              </w:rPr>
              <w:t xml:space="preserve"> </w:t>
            </w:r>
            <w:r w:rsidR="00516B5D" w:rsidRPr="00516B5D">
              <w:rPr>
                <w:rFonts w:ascii="Calibri Light" w:hAnsi="Calibri Light" w:cs="Calibri Light"/>
              </w:rPr>
              <w:t>ir (arba) poveikio duomenų apsaugai vertinimą</w:t>
            </w:r>
            <w:r w:rsidRPr="006468E2">
              <w:rPr>
                <w:rFonts w:ascii="Calibri Light" w:hAnsi="Calibri Light" w:cs="Calibri Light"/>
              </w:rPr>
              <w:t>, kaip asmens duomenų tvarkymo pagrindo (Bendrojo asmens duomenų apsaugos reglamento 2016/679 6 str.) taikymo kiekvienu konkrečiu asmens duomenų tvarkymo atveju, rezultatą</w:t>
            </w:r>
          </w:p>
        </w:tc>
        <w:tc>
          <w:tcPr>
            <w:tcW w:w="3938" w:type="dxa"/>
          </w:tcPr>
          <w:p w14:paraId="2C19523A" w14:textId="225141A0" w:rsidR="00077444" w:rsidRPr="006468E2" w:rsidRDefault="00077444" w:rsidP="00E97CDF">
            <w:pPr>
              <w:jc w:val="both"/>
              <w:rPr>
                <w:rFonts w:ascii="Calibri Light" w:hAnsi="Calibri Light" w:cs="Calibri Light"/>
              </w:rPr>
            </w:pPr>
            <w:r w:rsidRPr="006468E2">
              <w:rPr>
                <w:rFonts w:ascii="Calibri Light" w:hAnsi="Calibri Light" w:cs="Calibri Light"/>
              </w:rPr>
              <w:t xml:space="preserve">Veiklos administravimo ir atitikties tarnybos </w:t>
            </w:r>
            <w:r w:rsidR="00C3501F">
              <w:rPr>
                <w:rFonts w:ascii="Calibri Light" w:hAnsi="Calibri Light" w:cs="Calibri Light"/>
              </w:rPr>
              <w:t>T</w:t>
            </w:r>
            <w:r w:rsidRPr="006468E2">
              <w:rPr>
                <w:rFonts w:ascii="Calibri Light" w:hAnsi="Calibri Light" w:cs="Calibri Light"/>
              </w:rPr>
              <w:t>eisės skyriaus duomenų apsaugos pareigūnas</w:t>
            </w:r>
          </w:p>
          <w:p w14:paraId="35939712" w14:textId="62743F2E" w:rsidR="00077444" w:rsidRPr="006468E2" w:rsidRDefault="00077444" w:rsidP="00E97CDF">
            <w:pPr>
              <w:jc w:val="both"/>
              <w:rPr>
                <w:rFonts w:ascii="Calibri Light" w:hAnsi="Calibri Light" w:cs="Calibri Light"/>
              </w:rPr>
            </w:pPr>
            <w:r w:rsidRPr="006468E2">
              <w:rPr>
                <w:rFonts w:ascii="Calibri Light" w:hAnsi="Calibri Light" w:cs="Calibri Light"/>
              </w:rPr>
              <w:t>Veiklos atsparumo skyriaus antikorupcinės aplinkos kūrimo vadovas</w:t>
            </w:r>
          </w:p>
        </w:tc>
        <w:tc>
          <w:tcPr>
            <w:tcW w:w="1984" w:type="dxa"/>
            <w:gridSpan w:val="2"/>
          </w:tcPr>
          <w:p w14:paraId="7A17594A" w14:textId="20A8A5D3" w:rsidR="00077444" w:rsidRPr="006468E2" w:rsidRDefault="00077444" w:rsidP="00E97CDF">
            <w:pPr>
              <w:jc w:val="both"/>
              <w:rPr>
                <w:rFonts w:ascii="Calibri Light" w:hAnsi="Calibri Light" w:cs="Calibri Light"/>
              </w:rPr>
            </w:pPr>
            <w:r w:rsidRPr="006468E2">
              <w:rPr>
                <w:rFonts w:ascii="Calibri Light" w:hAnsi="Calibri Light" w:cs="Calibri Light"/>
              </w:rPr>
              <w:t>Iki 2026 m. gegužės 31 d.</w:t>
            </w:r>
          </w:p>
        </w:tc>
        <w:tc>
          <w:tcPr>
            <w:tcW w:w="3650" w:type="dxa"/>
          </w:tcPr>
          <w:p w14:paraId="6CC95E39" w14:textId="695C993A" w:rsidR="00077444" w:rsidRPr="006468E2" w:rsidRDefault="00077444" w:rsidP="00E97CDF">
            <w:pPr>
              <w:jc w:val="both"/>
              <w:rPr>
                <w:rFonts w:ascii="Calibri Light" w:hAnsi="Calibri Light" w:cs="Calibri Light"/>
              </w:rPr>
            </w:pPr>
            <w:r w:rsidRPr="006468E2">
              <w:rPr>
                <w:rFonts w:ascii="Calibri Light" w:hAnsi="Calibri Light" w:cs="Calibri Light"/>
              </w:rPr>
              <w:t>Atliktas susitikimų su išorės subjektais renkamų ir tvarkomų duomenų teisėtų interesų vertinimo (balanso) testas</w:t>
            </w:r>
            <w:r w:rsidR="00516B5D">
              <w:rPr>
                <w:rFonts w:ascii="Calibri Light" w:hAnsi="Calibri Light" w:cs="Calibri Light"/>
              </w:rPr>
              <w:t xml:space="preserve"> </w:t>
            </w:r>
            <w:r w:rsidR="00516B5D" w:rsidRPr="00516B5D">
              <w:rPr>
                <w:rFonts w:ascii="Calibri Light" w:hAnsi="Calibri Light" w:cs="Calibri Light"/>
              </w:rPr>
              <w:t>ir (arba) poveikio duomenų apsaugai vertinim</w:t>
            </w:r>
            <w:r w:rsidR="00516B5D">
              <w:rPr>
                <w:rFonts w:ascii="Calibri Light" w:hAnsi="Calibri Light" w:cs="Calibri Light"/>
              </w:rPr>
              <w:t>as</w:t>
            </w:r>
            <w:r w:rsidRPr="006468E2">
              <w:rPr>
                <w:rFonts w:ascii="Calibri Light" w:hAnsi="Calibri Light" w:cs="Calibri Light"/>
              </w:rPr>
              <w:t>.</w:t>
            </w:r>
          </w:p>
        </w:tc>
      </w:tr>
      <w:tr w:rsidR="00077444" w:rsidRPr="00E97CDF" w14:paraId="435FF2B8" w14:textId="77777777" w:rsidTr="001F6FC0">
        <w:trPr>
          <w:trHeight w:val="360"/>
        </w:trPr>
        <w:tc>
          <w:tcPr>
            <w:tcW w:w="615" w:type="dxa"/>
          </w:tcPr>
          <w:p w14:paraId="4DE68506" w14:textId="5064494D" w:rsidR="00077444" w:rsidRPr="006468E2" w:rsidRDefault="00077444" w:rsidP="00E97CDF">
            <w:pPr>
              <w:jc w:val="both"/>
              <w:rPr>
                <w:rFonts w:ascii="Calibri Light" w:hAnsi="Calibri Light" w:cs="Calibri Light"/>
              </w:rPr>
            </w:pPr>
            <w:r w:rsidRPr="006468E2">
              <w:rPr>
                <w:rFonts w:ascii="Calibri Light" w:hAnsi="Calibri Light" w:cs="Calibri Light"/>
              </w:rPr>
              <w:t>20.</w:t>
            </w:r>
          </w:p>
        </w:tc>
        <w:tc>
          <w:tcPr>
            <w:tcW w:w="4378" w:type="dxa"/>
          </w:tcPr>
          <w:p w14:paraId="1F8A2481" w14:textId="50611159" w:rsidR="00077444" w:rsidRPr="006468E2" w:rsidRDefault="00077444" w:rsidP="00E97CDF">
            <w:pPr>
              <w:jc w:val="both"/>
              <w:rPr>
                <w:rFonts w:ascii="Calibri Light" w:hAnsi="Calibri Light" w:cs="Calibri Light"/>
              </w:rPr>
            </w:pPr>
            <w:r w:rsidRPr="006468E2">
              <w:rPr>
                <w:rFonts w:ascii="Calibri Light" w:hAnsi="Calibri Light" w:cs="Calibri Light"/>
              </w:rPr>
              <w:t>Įdiegti  Susitikimų su išorės subjektais deklaravimo registrą Bendrovės vidinėje intraneto svetainėje VIVA bei mobiliojoje aplikacijoje „Deklaruok“, suteikiant galimybę deklaruoti susitikimus deklaruojantiems asmenims ir valdyti interesų konfliktus ir rizikas viešųjų pirkimų procese.</w:t>
            </w:r>
          </w:p>
        </w:tc>
        <w:tc>
          <w:tcPr>
            <w:tcW w:w="3938" w:type="dxa"/>
          </w:tcPr>
          <w:p w14:paraId="36E366EA" w14:textId="77777777" w:rsidR="00077444" w:rsidRPr="006468E2" w:rsidRDefault="00077444" w:rsidP="00E97CDF">
            <w:pPr>
              <w:jc w:val="both"/>
              <w:rPr>
                <w:rFonts w:ascii="Calibri Light" w:hAnsi="Calibri Light" w:cs="Calibri Light"/>
              </w:rPr>
            </w:pPr>
            <w:r w:rsidRPr="006468E2">
              <w:rPr>
                <w:rFonts w:ascii="Calibri Light" w:hAnsi="Calibri Light" w:cs="Calibri Light"/>
              </w:rPr>
              <w:t>Finansų tarnybos IT skyriaus atsakingas asmuo</w:t>
            </w:r>
          </w:p>
          <w:p w14:paraId="11A71CDE" w14:textId="4CEFED4F" w:rsidR="00077444" w:rsidRPr="006468E2" w:rsidRDefault="00077444" w:rsidP="00E97CDF">
            <w:pPr>
              <w:jc w:val="both"/>
              <w:rPr>
                <w:rFonts w:ascii="Calibri Light" w:hAnsi="Calibri Light" w:cs="Calibri Light"/>
              </w:rPr>
            </w:pPr>
            <w:r w:rsidRPr="006468E2">
              <w:rPr>
                <w:rFonts w:ascii="Calibri Light" w:hAnsi="Calibri Light" w:cs="Calibri Light"/>
              </w:rPr>
              <w:t>Veiklos atsparumo skyriaus antikorupcinės aplinkos kūrimo vadovas</w:t>
            </w:r>
          </w:p>
        </w:tc>
        <w:tc>
          <w:tcPr>
            <w:tcW w:w="1984" w:type="dxa"/>
            <w:gridSpan w:val="2"/>
          </w:tcPr>
          <w:p w14:paraId="530B265F" w14:textId="2B6FC26C" w:rsidR="00077444" w:rsidRPr="006468E2" w:rsidRDefault="00077444" w:rsidP="00E97CDF">
            <w:pPr>
              <w:jc w:val="both"/>
              <w:rPr>
                <w:rFonts w:ascii="Calibri Light" w:hAnsi="Calibri Light" w:cs="Calibri Light"/>
              </w:rPr>
            </w:pPr>
            <w:r w:rsidRPr="006468E2">
              <w:rPr>
                <w:rFonts w:ascii="Calibri Light" w:hAnsi="Calibri Light" w:cs="Calibri Light"/>
              </w:rPr>
              <w:t>Iki 2026 m. rugpjūčio 31 d.</w:t>
            </w:r>
          </w:p>
        </w:tc>
        <w:tc>
          <w:tcPr>
            <w:tcW w:w="3650" w:type="dxa"/>
          </w:tcPr>
          <w:p w14:paraId="6DCBED6A" w14:textId="79827116" w:rsidR="00077444" w:rsidRPr="006468E2" w:rsidRDefault="00077444" w:rsidP="00E97CDF">
            <w:pPr>
              <w:jc w:val="both"/>
              <w:rPr>
                <w:rFonts w:ascii="Calibri Light" w:hAnsi="Calibri Light" w:cs="Calibri Light"/>
              </w:rPr>
            </w:pPr>
            <w:r w:rsidRPr="006468E2">
              <w:rPr>
                <w:rFonts w:ascii="Calibri Light" w:hAnsi="Calibri Light" w:cs="Calibri Light"/>
              </w:rPr>
              <w:t>Įdiegtas  Susitikimų su išorės subjektais deklaravimo registras Bendrovės vidinėje intraneto svetainėje VIVA ir bei mobiliojoje aplikacijoje „Deklaruok“.</w:t>
            </w:r>
          </w:p>
        </w:tc>
      </w:tr>
      <w:tr w:rsidR="00077444" w:rsidRPr="00E97CDF" w14:paraId="6503507B" w14:textId="77777777" w:rsidTr="001F6FC0">
        <w:trPr>
          <w:trHeight w:val="360"/>
        </w:trPr>
        <w:tc>
          <w:tcPr>
            <w:tcW w:w="615" w:type="dxa"/>
          </w:tcPr>
          <w:p w14:paraId="763B8322" w14:textId="0783DD53" w:rsidR="00077444" w:rsidRPr="006468E2" w:rsidRDefault="00077444" w:rsidP="00E97CDF">
            <w:pPr>
              <w:jc w:val="both"/>
              <w:rPr>
                <w:rFonts w:ascii="Calibri Light" w:hAnsi="Calibri Light" w:cs="Calibri Light"/>
              </w:rPr>
            </w:pPr>
            <w:r w:rsidRPr="006468E2">
              <w:rPr>
                <w:rFonts w:ascii="Calibri Light" w:hAnsi="Calibri Light" w:cs="Calibri Light"/>
              </w:rPr>
              <w:t>21.</w:t>
            </w:r>
          </w:p>
        </w:tc>
        <w:tc>
          <w:tcPr>
            <w:tcW w:w="4378" w:type="dxa"/>
          </w:tcPr>
          <w:p w14:paraId="6422A85C" w14:textId="6689512E" w:rsidR="00077444" w:rsidRPr="006468E2" w:rsidRDefault="00077444" w:rsidP="00E97CDF">
            <w:pPr>
              <w:jc w:val="both"/>
              <w:rPr>
                <w:rFonts w:ascii="Calibri Light" w:hAnsi="Calibri Light" w:cs="Calibri Light"/>
              </w:rPr>
            </w:pPr>
            <w:r w:rsidRPr="006468E2">
              <w:rPr>
                <w:rFonts w:ascii="Calibri Light" w:hAnsi="Calibri Light" w:cs="Calibri Light"/>
              </w:rPr>
              <w:t>Parengti ir paskelbti informaciją apie įdiegtą  susitikimų su išorės subjektais deklaravimo registrą darbuotojams.</w:t>
            </w:r>
          </w:p>
        </w:tc>
        <w:tc>
          <w:tcPr>
            <w:tcW w:w="3938" w:type="dxa"/>
          </w:tcPr>
          <w:p w14:paraId="603C382E" w14:textId="224F5D09" w:rsidR="00077444" w:rsidRPr="006468E2" w:rsidRDefault="00077444" w:rsidP="00E97CDF">
            <w:pPr>
              <w:jc w:val="both"/>
              <w:rPr>
                <w:rFonts w:ascii="Calibri Light" w:hAnsi="Calibri Light" w:cs="Calibri Light"/>
              </w:rPr>
            </w:pPr>
            <w:r w:rsidRPr="006468E2">
              <w:rPr>
                <w:rFonts w:ascii="Calibri Light" w:hAnsi="Calibri Light" w:cs="Calibri Light"/>
              </w:rPr>
              <w:t>Komunikacijos skyriaus vidinės komunikacijos partner</w:t>
            </w:r>
            <w:r w:rsidR="00C3501F">
              <w:rPr>
                <w:rFonts w:ascii="Calibri Light" w:hAnsi="Calibri Light" w:cs="Calibri Light"/>
              </w:rPr>
              <w:t>is</w:t>
            </w:r>
          </w:p>
          <w:p w14:paraId="20A1B8C0" w14:textId="0144320E" w:rsidR="00077444" w:rsidRPr="006468E2" w:rsidRDefault="00077444" w:rsidP="00E97CDF">
            <w:pPr>
              <w:jc w:val="both"/>
              <w:rPr>
                <w:rFonts w:ascii="Calibri Light" w:hAnsi="Calibri Light" w:cs="Calibri Light"/>
              </w:rPr>
            </w:pPr>
            <w:r w:rsidRPr="006468E2">
              <w:rPr>
                <w:rFonts w:ascii="Calibri Light" w:hAnsi="Calibri Light" w:cs="Calibri Light"/>
              </w:rPr>
              <w:t>Veiklos atsparumo skyriaus antikorupcinės aplinkos kūrimo vadovas</w:t>
            </w:r>
          </w:p>
        </w:tc>
        <w:tc>
          <w:tcPr>
            <w:tcW w:w="1984" w:type="dxa"/>
            <w:gridSpan w:val="2"/>
          </w:tcPr>
          <w:p w14:paraId="773963BB" w14:textId="3040E16F" w:rsidR="00077444" w:rsidRPr="006468E2" w:rsidRDefault="00077444" w:rsidP="00E97CDF">
            <w:pPr>
              <w:jc w:val="both"/>
              <w:rPr>
                <w:rFonts w:ascii="Calibri Light" w:hAnsi="Calibri Light" w:cs="Calibri Light"/>
              </w:rPr>
            </w:pPr>
            <w:r w:rsidRPr="006468E2">
              <w:rPr>
                <w:rFonts w:ascii="Calibri Light" w:hAnsi="Calibri Light" w:cs="Calibri Light"/>
              </w:rPr>
              <w:t>Iki 2026 m. rugpjūčio 31 d.</w:t>
            </w:r>
          </w:p>
        </w:tc>
        <w:tc>
          <w:tcPr>
            <w:tcW w:w="3650" w:type="dxa"/>
          </w:tcPr>
          <w:p w14:paraId="6FB3EFCC" w14:textId="44152875" w:rsidR="00077444" w:rsidRPr="006468E2" w:rsidRDefault="00077444" w:rsidP="00E97CDF">
            <w:pPr>
              <w:jc w:val="both"/>
              <w:rPr>
                <w:rFonts w:ascii="Calibri Light" w:hAnsi="Calibri Light" w:cs="Calibri Light"/>
              </w:rPr>
            </w:pPr>
            <w:r w:rsidRPr="006468E2">
              <w:rPr>
                <w:rFonts w:ascii="Calibri Light" w:hAnsi="Calibri Light" w:cs="Calibri Light"/>
              </w:rPr>
              <w:t>Bendrovės vidinėje intraneto svetainėje VIVA paskelbta informacija apie įdiegtą  susitikimų su išorės subjektais deklaravimo registrą.</w:t>
            </w:r>
          </w:p>
        </w:tc>
      </w:tr>
      <w:tr w:rsidR="00077444" w:rsidRPr="00E97CDF" w14:paraId="3CF072E2" w14:textId="77777777" w:rsidTr="001F6FC0">
        <w:trPr>
          <w:trHeight w:val="360"/>
        </w:trPr>
        <w:tc>
          <w:tcPr>
            <w:tcW w:w="615" w:type="dxa"/>
          </w:tcPr>
          <w:p w14:paraId="40EE5811" w14:textId="528EC9A2" w:rsidR="00077444" w:rsidRPr="006468E2" w:rsidRDefault="00077444" w:rsidP="00E97CDF">
            <w:pPr>
              <w:jc w:val="both"/>
              <w:rPr>
                <w:rFonts w:ascii="Calibri Light" w:hAnsi="Calibri Light" w:cs="Calibri Light"/>
              </w:rPr>
            </w:pPr>
            <w:r w:rsidRPr="006468E2">
              <w:rPr>
                <w:rFonts w:ascii="Calibri Light" w:hAnsi="Calibri Light" w:cs="Calibri Light"/>
              </w:rPr>
              <w:t>22.</w:t>
            </w:r>
          </w:p>
        </w:tc>
        <w:tc>
          <w:tcPr>
            <w:tcW w:w="4378" w:type="dxa"/>
          </w:tcPr>
          <w:p w14:paraId="12B55A59" w14:textId="7ABDDA44" w:rsidR="00077444" w:rsidRPr="006468E2" w:rsidRDefault="00077444" w:rsidP="00E97CDF">
            <w:pPr>
              <w:jc w:val="both"/>
              <w:rPr>
                <w:rFonts w:ascii="Calibri Light" w:hAnsi="Calibri Light" w:cs="Calibri Light"/>
              </w:rPr>
            </w:pPr>
            <w:r w:rsidRPr="006468E2">
              <w:rPr>
                <w:rFonts w:ascii="Calibri Light" w:hAnsi="Calibri Light" w:cs="Calibri Light"/>
              </w:rPr>
              <w:t>Atnaujinti Bendrovės sutarčių valdymo aprašą, siekiant sumažinti korupcijos rizikas vykdant sutartis</w:t>
            </w:r>
          </w:p>
        </w:tc>
        <w:tc>
          <w:tcPr>
            <w:tcW w:w="3938" w:type="dxa"/>
          </w:tcPr>
          <w:p w14:paraId="5257B776" w14:textId="59B0E7CD" w:rsidR="00077444" w:rsidRPr="006468E2" w:rsidRDefault="00077444" w:rsidP="00E97CDF">
            <w:pPr>
              <w:jc w:val="both"/>
              <w:rPr>
                <w:rFonts w:ascii="Calibri Light" w:hAnsi="Calibri Light" w:cs="Calibri Light"/>
              </w:rPr>
            </w:pPr>
            <w:r w:rsidRPr="006468E2">
              <w:rPr>
                <w:rFonts w:ascii="Calibri Light" w:hAnsi="Calibri Light" w:cs="Calibri Light"/>
              </w:rPr>
              <w:t xml:space="preserve">Veiklos administravimo ir atitikties tarnybos </w:t>
            </w:r>
            <w:r w:rsidR="00C3501F">
              <w:rPr>
                <w:rFonts w:ascii="Calibri Light" w:hAnsi="Calibri Light" w:cs="Calibri Light"/>
              </w:rPr>
              <w:t>T</w:t>
            </w:r>
            <w:r w:rsidRPr="006468E2">
              <w:rPr>
                <w:rFonts w:ascii="Calibri Light" w:hAnsi="Calibri Light" w:cs="Calibri Light"/>
              </w:rPr>
              <w:t>eisės skyriaus atsakingas asmuo</w:t>
            </w:r>
          </w:p>
        </w:tc>
        <w:tc>
          <w:tcPr>
            <w:tcW w:w="1984" w:type="dxa"/>
            <w:gridSpan w:val="2"/>
          </w:tcPr>
          <w:p w14:paraId="0A260D60" w14:textId="149E3A82" w:rsidR="00077444" w:rsidRPr="006468E2" w:rsidRDefault="00077444" w:rsidP="00E97CDF">
            <w:pPr>
              <w:jc w:val="both"/>
              <w:rPr>
                <w:rFonts w:ascii="Calibri Light" w:hAnsi="Calibri Light" w:cs="Calibri Light"/>
              </w:rPr>
            </w:pPr>
            <w:r w:rsidRPr="006468E2">
              <w:rPr>
                <w:rFonts w:ascii="Calibri Light" w:hAnsi="Calibri Light" w:cs="Calibri Light"/>
              </w:rPr>
              <w:t xml:space="preserve">Iki 2026 m. gruodžio 31 d. </w:t>
            </w:r>
          </w:p>
        </w:tc>
        <w:tc>
          <w:tcPr>
            <w:tcW w:w="3650" w:type="dxa"/>
          </w:tcPr>
          <w:p w14:paraId="70DBD7BD" w14:textId="15375084" w:rsidR="00077444" w:rsidRPr="006468E2" w:rsidRDefault="00077444" w:rsidP="00E97CDF">
            <w:pPr>
              <w:jc w:val="both"/>
              <w:rPr>
                <w:rFonts w:ascii="Calibri Light" w:hAnsi="Calibri Light" w:cs="Calibri Light"/>
              </w:rPr>
            </w:pPr>
            <w:r w:rsidRPr="006468E2">
              <w:rPr>
                <w:rFonts w:ascii="Calibri Light" w:hAnsi="Calibri Light" w:cs="Calibri Light"/>
              </w:rPr>
              <w:t>Atnaujintas Bendrovės sutarčių valdymo aprašas.</w:t>
            </w:r>
          </w:p>
        </w:tc>
      </w:tr>
      <w:tr w:rsidR="00077444" w:rsidRPr="00E97CDF" w14:paraId="4725CA79" w14:textId="77777777" w:rsidTr="001F6FC0">
        <w:trPr>
          <w:trHeight w:val="360"/>
        </w:trPr>
        <w:tc>
          <w:tcPr>
            <w:tcW w:w="615" w:type="dxa"/>
          </w:tcPr>
          <w:p w14:paraId="386A6EF3" w14:textId="2F3519D8" w:rsidR="00077444" w:rsidRPr="006468E2" w:rsidRDefault="00077444" w:rsidP="00E97CDF">
            <w:pPr>
              <w:jc w:val="both"/>
              <w:rPr>
                <w:rFonts w:ascii="Calibri Light" w:hAnsi="Calibri Light" w:cs="Calibri Light"/>
              </w:rPr>
            </w:pPr>
            <w:r w:rsidRPr="006468E2">
              <w:rPr>
                <w:rFonts w:ascii="Calibri Light" w:hAnsi="Calibri Light" w:cs="Calibri Light"/>
              </w:rPr>
              <w:t>23.</w:t>
            </w:r>
          </w:p>
        </w:tc>
        <w:tc>
          <w:tcPr>
            <w:tcW w:w="4378" w:type="dxa"/>
          </w:tcPr>
          <w:p w14:paraId="662F2ECD" w14:textId="7CC2F7D0" w:rsidR="00077444" w:rsidRPr="006468E2" w:rsidRDefault="00077444" w:rsidP="00E97CDF">
            <w:pPr>
              <w:jc w:val="both"/>
              <w:rPr>
                <w:rFonts w:ascii="Calibri Light" w:hAnsi="Calibri Light" w:cs="Calibri Light"/>
              </w:rPr>
            </w:pPr>
            <w:r w:rsidRPr="006468E2">
              <w:rPr>
                <w:rFonts w:ascii="Calibri Light" w:hAnsi="Calibri Light" w:cs="Calibri Light"/>
              </w:rPr>
              <w:t xml:space="preserve">Atlikti Bendrovės viešuosiuose pirkimuose dalyvavusių tiekėjų apklausą apie galimas korupcijos apraiškas bei viešumo ir skaidrumo principų įgyvendinimą </w:t>
            </w:r>
          </w:p>
        </w:tc>
        <w:tc>
          <w:tcPr>
            <w:tcW w:w="3938" w:type="dxa"/>
          </w:tcPr>
          <w:p w14:paraId="3B235619" w14:textId="5EA9E950" w:rsidR="00077444" w:rsidRPr="006468E2" w:rsidRDefault="00077444" w:rsidP="00E97CDF">
            <w:pPr>
              <w:jc w:val="both"/>
              <w:rPr>
                <w:rFonts w:ascii="Calibri Light" w:hAnsi="Calibri Light" w:cs="Calibri Light"/>
              </w:rPr>
            </w:pPr>
            <w:r w:rsidRPr="006468E2">
              <w:rPr>
                <w:rFonts w:ascii="Calibri Light" w:hAnsi="Calibri Light" w:cs="Calibri Light"/>
              </w:rPr>
              <w:t>Veiklos atsparumo skyriaus antikorupcinės aplinkos kūrimo vadovas</w:t>
            </w:r>
          </w:p>
        </w:tc>
        <w:tc>
          <w:tcPr>
            <w:tcW w:w="1984" w:type="dxa"/>
            <w:gridSpan w:val="2"/>
          </w:tcPr>
          <w:p w14:paraId="55AADEF0" w14:textId="37687A8E" w:rsidR="00077444" w:rsidRPr="006468E2" w:rsidRDefault="00077444" w:rsidP="00E97CDF">
            <w:pPr>
              <w:jc w:val="both"/>
              <w:rPr>
                <w:rFonts w:ascii="Calibri Light" w:hAnsi="Calibri Light" w:cs="Calibri Light"/>
              </w:rPr>
            </w:pPr>
            <w:r w:rsidRPr="006468E2">
              <w:rPr>
                <w:rFonts w:ascii="Calibri Light" w:hAnsi="Calibri Light" w:cs="Calibri Light"/>
              </w:rPr>
              <w:t xml:space="preserve">Kasmet iki kovo 31 d. </w:t>
            </w:r>
          </w:p>
        </w:tc>
        <w:tc>
          <w:tcPr>
            <w:tcW w:w="3650" w:type="dxa"/>
          </w:tcPr>
          <w:p w14:paraId="17377F92" w14:textId="3E3260EB" w:rsidR="00077444" w:rsidRPr="006468E2" w:rsidRDefault="00077444" w:rsidP="00E97CDF">
            <w:pPr>
              <w:jc w:val="both"/>
              <w:rPr>
                <w:rFonts w:ascii="Calibri Light" w:hAnsi="Calibri Light" w:cs="Calibri Light"/>
              </w:rPr>
            </w:pPr>
            <w:r w:rsidRPr="006468E2">
              <w:rPr>
                <w:rFonts w:ascii="Calibri Light" w:hAnsi="Calibri Light" w:cs="Calibri Light"/>
              </w:rPr>
              <w:t>Parengti ir pristatyti Bendrovės Vadovybei apklausos rezultatai.</w:t>
            </w:r>
          </w:p>
        </w:tc>
      </w:tr>
      <w:tr w:rsidR="00077444" w:rsidRPr="00E97CDF" w14:paraId="6FED86AE" w14:textId="77777777" w:rsidTr="00CA20D8">
        <w:trPr>
          <w:trHeight w:val="360"/>
        </w:trPr>
        <w:tc>
          <w:tcPr>
            <w:tcW w:w="14565" w:type="dxa"/>
            <w:gridSpan w:val="6"/>
            <w:shd w:val="clear" w:color="auto" w:fill="CAEDFB" w:themeFill="accent4" w:themeFillTint="33"/>
          </w:tcPr>
          <w:p w14:paraId="239D986E" w14:textId="28FD0DC4" w:rsidR="00077444" w:rsidRPr="006468E2" w:rsidRDefault="00077444" w:rsidP="00E97CDF">
            <w:pPr>
              <w:jc w:val="both"/>
              <w:rPr>
                <w:rFonts w:ascii="Calibri Light" w:hAnsi="Calibri Light" w:cs="Calibri Light"/>
                <w:b/>
                <w:bCs/>
              </w:rPr>
            </w:pPr>
            <w:r w:rsidRPr="006468E2">
              <w:rPr>
                <w:rFonts w:ascii="Calibri Light" w:hAnsi="Calibri Light" w:cs="Calibri Light"/>
                <w:b/>
                <w:bCs/>
              </w:rPr>
              <w:t>3 uždavinys – skatinti Bendrovės vadovų lyderystę ir įsitraukimą ir darbuotojų įtraukimą į antikorupcinės aplinkos gerinimą, skatinant pranešti apie korupcinio pobūdžio pažeidimus, didinti jų antikorupcinį sąmoningumą</w:t>
            </w:r>
          </w:p>
        </w:tc>
      </w:tr>
      <w:tr w:rsidR="00077444" w:rsidRPr="00E97CDF" w14:paraId="20BBB927" w14:textId="77777777" w:rsidTr="006F6941">
        <w:trPr>
          <w:trHeight w:val="360"/>
        </w:trPr>
        <w:tc>
          <w:tcPr>
            <w:tcW w:w="14565" w:type="dxa"/>
            <w:gridSpan w:val="6"/>
            <w:shd w:val="clear" w:color="auto" w:fill="FFFFFF" w:themeFill="background1"/>
          </w:tcPr>
          <w:p w14:paraId="25816B33" w14:textId="77777777" w:rsidR="00077444" w:rsidRPr="006468E2" w:rsidRDefault="00077444" w:rsidP="00E97CDF">
            <w:pPr>
              <w:jc w:val="both"/>
              <w:rPr>
                <w:rFonts w:ascii="Calibri Light" w:hAnsi="Calibri Light" w:cs="Calibri Light"/>
              </w:rPr>
            </w:pPr>
            <w:r w:rsidRPr="006468E2">
              <w:rPr>
                <w:rFonts w:ascii="Calibri Light" w:hAnsi="Calibri Light" w:cs="Calibri Light"/>
              </w:rPr>
              <w:t>Uždavinio įgyvendinimo rodiklis plane numatytu periodu:</w:t>
            </w:r>
          </w:p>
          <w:p w14:paraId="21723D2A" w14:textId="77777777" w:rsidR="00077444" w:rsidRPr="006468E2" w:rsidRDefault="00077444" w:rsidP="00E97CDF">
            <w:pPr>
              <w:jc w:val="both"/>
              <w:rPr>
                <w:rFonts w:ascii="Calibri Light" w:hAnsi="Calibri Light" w:cs="Calibri Light"/>
              </w:rPr>
            </w:pPr>
            <w:r w:rsidRPr="006468E2">
              <w:rPr>
                <w:rFonts w:ascii="Calibri Light" w:hAnsi="Calibri Light" w:cs="Calibri Light"/>
              </w:rPr>
              <w:t>1) Darbuotojų žinojimas, kur pranešti ir kaip atpažinti korupcinio pobūdžio pažeidimus, proc. nuo visų darbuotojų: 2026 m. – ≥ 93 proc., 2027 m. – ≥ 94 proc., 2028 m. – ≥ 95 proc.</w:t>
            </w:r>
          </w:p>
          <w:p w14:paraId="2D5B403A" w14:textId="611C511E" w:rsidR="00077444" w:rsidRPr="006468E2" w:rsidRDefault="00077444" w:rsidP="00E97CDF">
            <w:pPr>
              <w:jc w:val="both"/>
              <w:rPr>
                <w:rFonts w:ascii="Calibri Light" w:hAnsi="Calibri Light" w:cs="Calibri Light"/>
              </w:rPr>
            </w:pPr>
            <w:r w:rsidRPr="006468E2">
              <w:rPr>
                <w:rFonts w:ascii="Calibri Light" w:hAnsi="Calibri Light" w:cs="Calibri Light"/>
              </w:rPr>
              <w:t xml:space="preserve">2) Mokymuose korupcijai atsparios aplinkos kūrimo temomis dalyvavusių darbuotojų skaičius: 2027 m. – dirbančių darbuotojų skaičius – ≥ 85 proc., naujų darbuotojų skaičius – 100 proc.  </w:t>
            </w:r>
          </w:p>
        </w:tc>
      </w:tr>
      <w:tr w:rsidR="00077444" w:rsidRPr="00E97CDF" w14:paraId="344955E4" w14:textId="77777777" w:rsidTr="001F6FC0">
        <w:trPr>
          <w:trHeight w:val="360"/>
        </w:trPr>
        <w:tc>
          <w:tcPr>
            <w:tcW w:w="615" w:type="dxa"/>
          </w:tcPr>
          <w:p w14:paraId="4E1944C5" w14:textId="651DADAF" w:rsidR="00077444" w:rsidRPr="006468E2" w:rsidRDefault="00077444" w:rsidP="00E97CDF">
            <w:pPr>
              <w:jc w:val="both"/>
              <w:rPr>
                <w:rFonts w:ascii="Calibri Light" w:hAnsi="Calibri Light" w:cs="Calibri Light"/>
              </w:rPr>
            </w:pPr>
            <w:r w:rsidRPr="006468E2">
              <w:rPr>
                <w:rFonts w:ascii="Calibri Light" w:hAnsi="Calibri Light" w:cs="Calibri Light"/>
              </w:rPr>
              <w:lastRenderedPageBreak/>
              <w:t>2</w:t>
            </w:r>
            <w:r w:rsidR="00A058F9" w:rsidRPr="006468E2">
              <w:rPr>
                <w:rFonts w:ascii="Calibri Light" w:hAnsi="Calibri Light" w:cs="Calibri Light"/>
              </w:rPr>
              <w:t>4</w:t>
            </w:r>
            <w:r w:rsidRPr="006468E2">
              <w:rPr>
                <w:rFonts w:ascii="Calibri Light" w:hAnsi="Calibri Light" w:cs="Calibri Light"/>
              </w:rPr>
              <w:t xml:space="preserve">. </w:t>
            </w:r>
          </w:p>
        </w:tc>
        <w:tc>
          <w:tcPr>
            <w:tcW w:w="4378" w:type="dxa"/>
          </w:tcPr>
          <w:p w14:paraId="3A702A42" w14:textId="5445127D" w:rsidR="00077444" w:rsidRPr="006468E2" w:rsidRDefault="00077444" w:rsidP="00E97CDF">
            <w:pPr>
              <w:jc w:val="both"/>
              <w:rPr>
                <w:rFonts w:ascii="Calibri Light" w:hAnsi="Calibri Light" w:cs="Calibri Light"/>
              </w:rPr>
            </w:pPr>
            <w:r w:rsidRPr="006468E2">
              <w:rPr>
                <w:rFonts w:ascii="Calibri Light" w:hAnsi="Calibri Light" w:cs="Calibri Light"/>
              </w:rPr>
              <w:t xml:space="preserve">Organizuoti </w:t>
            </w:r>
            <w:r w:rsidR="00BC282B">
              <w:rPr>
                <w:rFonts w:ascii="Calibri Light" w:hAnsi="Calibri Light" w:cs="Calibri Light"/>
              </w:rPr>
              <w:t xml:space="preserve">mokymus </w:t>
            </w:r>
            <w:r w:rsidRPr="006468E2">
              <w:rPr>
                <w:rFonts w:ascii="Calibri Light" w:hAnsi="Calibri Light" w:cs="Calibri Light"/>
              </w:rPr>
              <w:t>korupcijos prevencijos tema valdybos nariams ir vadovams.</w:t>
            </w:r>
          </w:p>
        </w:tc>
        <w:tc>
          <w:tcPr>
            <w:tcW w:w="3938" w:type="dxa"/>
          </w:tcPr>
          <w:p w14:paraId="7C120701" w14:textId="53A941DA" w:rsidR="00077444" w:rsidRPr="006468E2" w:rsidRDefault="00077444" w:rsidP="00E97CDF">
            <w:pPr>
              <w:jc w:val="both"/>
              <w:rPr>
                <w:rFonts w:ascii="Calibri Light" w:hAnsi="Calibri Light" w:cs="Calibri Light"/>
              </w:rPr>
            </w:pPr>
            <w:r w:rsidRPr="006468E2">
              <w:rPr>
                <w:rFonts w:ascii="Calibri Light" w:hAnsi="Calibri Light" w:cs="Calibri Light"/>
              </w:rPr>
              <w:t>Veiklos atsparumo skyriaus antikorupcinės aplinkos kūrimo vadovas</w:t>
            </w:r>
          </w:p>
        </w:tc>
        <w:tc>
          <w:tcPr>
            <w:tcW w:w="1984" w:type="dxa"/>
            <w:gridSpan w:val="2"/>
          </w:tcPr>
          <w:p w14:paraId="5AA3BA2E" w14:textId="07540DCB" w:rsidR="00077444" w:rsidRPr="006468E2" w:rsidRDefault="00CD23AA" w:rsidP="00E97CDF">
            <w:pPr>
              <w:jc w:val="both"/>
              <w:rPr>
                <w:rFonts w:ascii="Calibri Light" w:hAnsi="Calibri Light" w:cs="Calibri Light"/>
              </w:rPr>
            </w:pPr>
            <w:r w:rsidRPr="006468E2">
              <w:rPr>
                <w:rFonts w:ascii="Calibri Light" w:hAnsi="Calibri Light" w:cs="Calibri Light"/>
              </w:rPr>
              <w:t>Kasmet</w:t>
            </w:r>
            <w:r w:rsidR="00077444" w:rsidRPr="006468E2">
              <w:rPr>
                <w:rFonts w:ascii="Calibri Light" w:hAnsi="Calibri Light" w:cs="Calibri Light"/>
              </w:rPr>
              <w:t xml:space="preserve"> iki </w:t>
            </w:r>
            <w:r w:rsidR="00AF4D4E" w:rsidRPr="006468E2">
              <w:rPr>
                <w:rFonts w:ascii="Calibri Light" w:hAnsi="Calibri Light" w:cs="Calibri Light"/>
              </w:rPr>
              <w:t>spali</w:t>
            </w:r>
            <w:r w:rsidR="00077444" w:rsidRPr="006468E2">
              <w:rPr>
                <w:rFonts w:ascii="Calibri Light" w:hAnsi="Calibri Light" w:cs="Calibri Light"/>
              </w:rPr>
              <w:t xml:space="preserve">o 30 d. </w:t>
            </w:r>
          </w:p>
        </w:tc>
        <w:tc>
          <w:tcPr>
            <w:tcW w:w="3650" w:type="dxa"/>
          </w:tcPr>
          <w:p w14:paraId="562A6AA0" w14:textId="3C83284D" w:rsidR="00077444" w:rsidRPr="006468E2" w:rsidRDefault="00077444" w:rsidP="00E97CDF">
            <w:pPr>
              <w:jc w:val="both"/>
              <w:rPr>
                <w:rFonts w:ascii="Calibri Light" w:hAnsi="Calibri Light" w:cs="Calibri Light"/>
              </w:rPr>
            </w:pPr>
            <w:r w:rsidRPr="006468E2">
              <w:rPr>
                <w:rFonts w:ascii="Calibri Light" w:hAnsi="Calibri Light" w:cs="Calibri Light"/>
              </w:rPr>
              <w:t>Organizuot</w:t>
            </w:r>
            <w:r w:rsidR="00BC282B">
              <w:rPr>
                <w:rFonts w:ascii="Calibri Light" w:hAnsi="Calibri Light" w:cs="Calibri Light"/>
              </w:rPr>
              <w:t>i</w:t>
            </w:r>
            <w:r w:rsidRPr="006468E2">
              <w:rPr>
                <w:rFonts w:ascii="Calibri Light" w:hAnsi="Calibri Light" w:cs="Calibri Light"/>
              </w:rPr>
              <w:t xml:space="preserve"> </w:t>
            </w:r>
            <w:r w:rsidR="00BC282B">
              <w:rPr>
                <w:rFonts w:ascii="Calibri Light" w:hAnsi="Calibri Light" w:cs="Calibri Light"/>
              </w:rPr>
              <w:t>mokymai</w:t>
            </w:r>
            <w:r w:rsidR="00BC282B" w:rsidRPr="006468E2">
              <w:rPr>
                <w:rFonts w:ascii="Calibri Light" w:hAnsi="Calibri Light" w:cs="Calibri Light"/>
              </w:rPr>
              <w:t xml:space="preserve"> </w:t>
            </w:r>
            <w:r w:rsidRPr="006468E2">
              <w:rPr>
                <w:rFonts w:ascii="Calibri Light" w:hAnsi="Calibri Light" w:cs="Calibri Light"/>
              </w:rPr>
              <w:t xml:space="preserve">korupcijos prevencijos tema, kuriame dalyvavo ≥ 75 proc. valdybos narių ir vadovų. </w:t>
            </w:r>
          </w:p>
        </w:tc>
      </w:tr>
      <w:tr w:rsidR="00077444" w:rsidRPr="00E97CDF" w14:paraId="30D20538" w14:textId="77777777" w:rsidTr="001F6FC0">
        <w:trPr>
          <w:trHeight w:val="360"/>
        </w:trPr>
        <w:tc>
          <w:tcPr>
            <w:tcW w:w="615" w:type="dxa"/>
          </w:tcPr>
          <w:p w14:paraId="445F2D8A" w14:textId="2909036F" w:rsidR="00077444" w:rsidRPr="006468E2" w:rsidRDefault="00077444" w:rsidP="00E97CDF">
            <w:pPr>
              <w:jc w:val="both"/>
              <w:rPr>
                <w:rFonts w:ascii="Calibri Light" w:hAnsi="Calibri Light" w:cs="Calibri Light"/>
              </w:rPr>
            </w:pPr>
            <w:r w:rsidRPr="006468E2">
              <w:rPr>
                <w:rFonts w:ascii="Calibri Light" w:hAnsi="Calibri Light" w:cs="Calibri Light"/>
              </w:rPr>
              <w:t>2</w:t>
            </w:r>
            <w:r w:rsidR="00A058F9" w:rsidRPr="006468E2">
              <w:rPr>
                <w:rFonts w:ascii="Calibri Light" w:hAnsi="Calibri Light" w:cs="Calibri Light"/>
              </w:rPr>
              <w:t>5</w:t>
            </w:r>
            <w:r w:rsidRPr="006468E2">
              <w:rPr>
                <w:rFonts w:ascii="Calibri Light" w:hAnsi="Calibri Light" w:cs="Calibri Light"/>
              </w:rPr>
              <w:t>.</w:t>
            </w:r>
          </w:p>
        </w:tc>
        <w:tc>
          <w:tcPr>
            <w:tcW w:w="4378" w:type="dxa"/>
          </w:tcPr>
          <w:p w14:paraId="0E021FFC" w14:textId="06BD88D6" w:rsidR="00077444" w:rsidRPr="006468E2" w:rsidRDefault="00077444" w:rsidP="00E97CDF">
            <w:pPr>
              <w:jc w:val="both"/>
              <w:rPr>
                <w:rFonts w:ascii="Calibri Light" w:hAnsi="Calibri Light" w:cs="Calibri Light"/>
              </w:rPr>
            </w:pPr>
            <w:r w:rsidRPr="006468E2">
              <w:rPr>
                <w:rFonts w:ascii="Calibri Light" w:hAnsi="Calibri Light" w:cs="Calibri Light"/>
              </w:rPr>
              <w:t xml:space="preserve">Organizuoti mokymus darbuotojams korupcijos </w:t>
            </w:r>
          </w:p>
          <w:p w14:paraId="0291BEF9" w14:textId="6142745E" w:rsidR="00B92CBB" w:rsidRPr="006468E2" w:rsidRDefault="00077444" w:rsidP="00B92CBB">
            <w:pPr>
              <w:jc w:val="both"/>
              <w:rPr>
                <w:rFonts w:ascii="Calibri Light" w:hAnsi="Calibri Light" w:cs="Calibri Light"/>
              </w:rPr>
            </w:pPr>
            <w:r w:rsidRPr="006468E2">
              <w:rPr>
                <w:rFonts w:ascii="Calibri Light" w:hAnsi="Calibri Light" w:cs="Calibri Light"/>
              </w:rPr>
              <w:t>prevencijos temomis</w:t>
            </w:r>
            <w:r w:rsidR="00B92CBB" w:rsidRPr="006468E2">
              <w:rPr>
                <w:rFonts w:ascii="Calibri Light" w:hAnsi="Calibri Light" w:cs="Calibri Light"/>
              </w:rPr>
              <w:t>.</w:t>
            </w:r>
          </w:p>
          <w:p w14:paraId="1262E073" w14:textId="3B5C5756" w:rsidR="00077444" w:rsidRPr="006468E2" w:rsidRDefault="00077444" w:rsidP="00E97CDF">
            <w:pPr>
              <w:jc w:val="both"/>
              <w:rPr>
                <w:rFonts w:ascii="Calibri Light" w:hAnsi="Calibri Light" w:cs="Calibri Light"/>
              </w:rPr>
            </w:pPr>
          </w:p>
        </w:tc>
        <w:tc>
          <w:tcPr>
            <w:tcW w:w="3938" w:type="dxa"/>
          </w:tcPr>
          <w:p w14:paraId="76496308" w14:textId="2A808298" w:rsidR="00077444" w:rsidRPr="006468E2" w:rsidRDefault="00077444" w:rsidP="00E97CDF">
            <w:pPr>
              <w:jc w:val="both"/>
              <w:rPr>
                <w:rFonts w:ascii="Calibri Light" w:hAnsi="Calibri Light" w:cs="Calibri Light"/>
              </w:rPr>
            </w:pPr>
            <w:r w:rsidRPr="006468E2">
              <w:rPr>
                <w:rFonts w:ascii="Calibri Light" w:hAnsi="Calibri Light" w:cs="Calibri Light"/>
              </w:rPr>
              <w:t>Veiklos atsparumo skyriaus antikorupcinės aplinkos kūrimo vadovas</w:t>
            </w:r>
          </w:p>
        </w:tc>
        <w:tc>
          <w:tcPr>
            <w:tcW w:w="1984" w:type="dxa"/>
            <w:gridSpan w:val="2"/>
          </w:tcPr>
          <w:p w14:paraId="78692024" w14:textId="6FA858CF" w:rsidR="00077444" w:rsidRPr="006468E2" w:rsidRDefault="00077444" w:rsidP="00E97CDF">
            <w:pPr>
              <w:jc w:val="both"/>
              <w:rPr>
                <w:rFonts w:ascii="Calibri Light" w:hAnsi="Calibri Light" w:cs="Calibri Light"/>
              </w:rPr>
            </w:pPr>
            <w:r w:rsidRPr="006468E2">
              <w:rPr>
                <w:rFonts w:ascii="Calibri Light" w:hAnsi="Calibri Light" w:cs="Calibri Light"/>
              </w:rPr>
              <w:t>2027 m. spalio 30 d.</w:t>
            </w:r>
          </w:p>
        </w:tc>
        <w:tc>
          <w:tcPr>
            <w:tcW w:w="3650" w:type="dxa"/>
          </w:tcPr>
          <w:p w14:paraId="7402F731" w14:textId="2A1D5DFC" w:rsidR="00077444" w:rsidRPr="006468E2" w:rsidRDefault="00077444" w:rsidP="00E97CDF">
            <w:pPr>
              <w:jc w:val="both"/>
              <w:rPr>
                <w:rFonts w:ascii="Calibri Light" w:hAnsi="Calibri Light" w:cs="Calibri Light"/>
              </w:rPr>
            </w:pPr>
            <w:r w:rsidRPr="006468E2">
              <w:rPr>
                <w:rFonts w:ascii="Calibri Light" w:hAnsi="Calibri Light" w:cs="Calibri Light"/>
              </w:rPr>
              <w:t xml:space="preserve">Parengtas įsakymas dėl mokymų organizavimo ir </w:t>
            </w:r>
            <w:r w:rsidR="009C77C8" w:rsidRPr="006468E2">
              <w:rPr>
                <w:rFonts w:ascii="Calibri Light" w:hAnsi="Calibri Light" w:cs="Calibri Light"/>
              </w:rPr>
              <w:t xml:space="preserve">atlikta pateiktų mokymų </w:t>
            </w:r>
            <w:r w:rsidRPr="006468E2">
              <w:rPr>
                <w:rFonts w:ascii="Calibri Light" w:hAnsi="Calibri Light" w:cs="Calibri Light"/>
              </w:rPr>
              <w:t>sertifikatų</w:t>
            </w:r>
            <w:r w:rsidR="009C77C8" w:rsidRPr="006468E2">
              <w:rPr>
                <w:rFonts w:ascii="Calibri Light" w:hAnsi="Calibri Light" w:cs="Calibri Light"/>
              </w:rPr>
              <w:t xml:space="preserve"> </w:t>
            </w:r>
            <w:r w:rsidRPr="006468E2">
              <w:rPr>
                <w:rFonts w:ascii="Calibri Light" w:hAnsi="Calibri Light" w:cs="Calibri Light"/>
              </w:rPr>
              <w:t xml:space="preserve">stebėsena, </w:t>
            </w:r>
            <w:r w:rsidR="00391FBE" w:rsidRPr="006468E2">
              <w:rPr>
                <w:rFonts w:ascii="Calibri Light" w:hAnsi="Calibri Light" w:cs="Calibri Light"/>
              </w:rPr>
              <w:t xml:space="preserve">apie kurią informuoti Bendrovės darbuotojai. </w:t>
            </w:r>
          </w:p>
        </w:tc>
      </w:tr>
      <w:tr w:rsidR="00077444" w:rsidRPr="00E97CDF" w14:paraId="09D579BF" w14:textId="77777777" w:rsidTr="001F6FC0">
        <w:trPr>
          <w:trHeight w:val="360"/>
        </w:trPr>
        <w:tc>
          <w:tcPr>
            <w:tcW w:w="615" w:type="dxa"/>
          </w:tcPr>
          <w:p w14:paraId="340F89A9" w14:textId="3725BD27" w:rsidR="00077444" w:rsidRPr="006468E2" w:rsidRDefault="00077444" w:rsidP="00E97CDF">
            <w:pPr>
              <w:jc w:val="both"/>
              <w:rPr>
                <w:rFonts w:ascii="Calibri Light" w:hAnsi="Calibri Light" w:cs="Calibri Light"/>
              </w:rPr>
            </w:pPr>
            <w:r w:rsidRPr="006468E2">
              <w:rPr>
                <w:rFonts w:ascii="Calibri Light" w:hAnsi="Calibri Light" w:cs="Calibri Light"/>
              </w:rPr>
              <w:t>2</w:t>
            </w:r>
            <w:r w:rsidR="003756B3" w:rsidRPr="006468E2">
              <w:rPr>
                <w:rFonts w:ascii="Calibri Light" w:hAnsi="Calibri Light" w:cs="Calibri Light"/>
              </w:rPr>
              <w:t>6</w:t>
            </w:r>
            <w:r w:rsidRPr="006468E2">
              <w:rPr>
                <w:rFonts w:ascii="Calibri Light" w:hAnsi="Calibri Light" w:cs="Calibri Light"/>
              </w:rPr>
              <w:t xml:space="preserve">. </w:t>
            </w:r>
          </w:p>
        </w:tc>
        <w:tc>
          <w:tcPr>
            <w:tcW w:w="4378" w:type="dxa"/>
          </w:tcPr>
          <w:p w14:paraId="5320DEC0" w14:textId="54AFAD83" w:rsidR="00077444" w:rsidRPr="006468E2" w:rsidRDefault="00077444" w:rsidP="00E97CDF">
            <w:pPr>
              <w:jc w:val="both"/>
              <w:rPr>
                <w:rFonts w:ascii="Calibri Light" w:hAnsi="Calibri Light" w:cs="Calibri Light"/>
              </w:rPr>
            </w:pPr>
            <w:r w:rsidRPr="006468E2">
              <w:rPr>
                <w:rFonts w:ascii="Calibri Light" w:hAnsi="Calibri Light" w:cs="Calibri Light"/>
              </w:rPr>
              <w:t>Organizuoti specializuotus mokymus darbuotojams, dalyvaujantiems viešuosiuose pirkimuose, siekiant atpažinti korupcijos rizikas ir jų veiksnius.</w:t>
            </w:r>
          </w:p>
        </w:tc>
        <w:tc>
          <w:tcPr>
            <w:tcW w:w="3938" w:type="dxa"/>
          </w:tcPr>
          <w:p w14:paraId="2F0E5B18" w14:textId="6ED65E31" w:rsidR="00077444" w:rsidRPr="006468E2" w:rsidRDefault="00077444" w:rsidP="00E97CDF">
            <w:pPr>
              <w:jc w:val="both"/>
              <w:rPr>
                <w:rFonts w:ascii="Calibri Light" w:hAnsi="Calibri Light" w:cs="Calibri Light"/>
              </w:rPr>
            </w:pPr>
            <w:r w:rsidRPr="006468E2">
              <w:rPr>
                <w:rFonts w:ascii="Calibri Light" w:hAnsi="Calibri Light" w:cs="Calibri Light"/>
              </w:rPr>
              <w:t>Veiklos atsparumo skyriaus antikorupcinės aplinkos kūrimo vadovas</w:t>
            </w:r>
          </w:p>
        </w:tc>
        <w:tc>
          <w:tcPr>
            <w:tcW w:w="1984" w:type="dxa"/>
            <w:gridSpan w:val="2"/>
          </w:tcPr>
          <w:p w14:paraId="54C97E69" w14:textId="41051D97" w:rsidR="00077444" w:rsidRPr="006468E2" w:rsidRDefault="00077444" w:rsidP="00E97CDF">
            <w:pPr>
              <w:jc w:val="both"/>
              <w:rPr>
                <w:rFonts w:ascii="Calibri Light" w:hAnsi="Calibri Light" w:cs="Calibri Light"/>
              </w:rPr>
            </w:pPr>
            <w:r w:rsidRPr="006468E2">
              <w:rPr>
                <w:rFonts w:ascii="Calibri Light" w:hAnsi="Calibri Light" w:cs="Calibri Light"/>
              </w:rPr>
              <w:t>2026 m. birželio 30 d.</w:t>
            </w:r>
          </w:p>
        </w:tc>
        <w:tc>
          <w:tcPr>
            <w:tcW w:w="3650" w:type="dxa"/>
          </w:tcPr>
          <w:p w14:paraId="5103620D" w14:textId="149A9706" w:rsidR="00077444" w:rsidRPr="006468E2" w:rsidRDefault="00077444" w:rsidP="00E97CDF">
            <w:pPr>
              <w:jc w:val="both"/>
              <w:rPr>
                <w:rFonts w:ascii="Calibri Light" w:hAnsi="Calibri Light" w:cs="Calibri Light"/>
              </w:rPr>
            </w:pPr>
            <w:r w:rsidRPr="006468E2">
              <w:rPr>
                <w:rFonts w:ascii="Calibri Light" w:hAnsi="Calibri Light" w:cs="Calibri Light"/>
              </w:rPr>
              <w:t>Organizuoti specializuoti mokymai darbuotojams, dalyvaujantiems viešuosiuose pirkimuose, kuriuose dalyvauja ≥ 80 proc. viešuosiuose pirkimuose dalyvaujančių darbuotojų.</w:t>
            </w:r>
          </w:p>
        </w:tc>
      </w:tr>
      <w:tr w:rsidR="00077444" w:rsidRPr="00E97CDF" w14:paraId="566B9A01" w14:textId="77777777" w:rsidTr="001F6FC0">
        <w:trPr>
          <w:trHeight w:val="360"/>
        </w:trPr>
        <w:tc>
          <w:tcPr>
            <w:tcW w:w="615" w:type="dxa"/>
          </w:tcPr>
          <w:p w14:paraId="5FD90275" w14:textId="48E98DF5" w:rsidR="00077444" w:rsidRPr="006468E2" w:rsidRDefault="00077444" w:rsidP="00E97CDF">
            <w:pPr>
              <w:jc w:val="both"/>
              <w:rPr>
                <w:rFonts w:ascii="Calibri Light" w:hAnsi="Calibri Light" w:cs="Calibri Light"/>
              </w:rPr>
            </w:pPr>
            <w:r w:rsidRPr="006468E2">
              <w:rPr>
                <w:rFonts w:ascii="Calibri Light" w:hAnsi="Calibri Light" w:cs="Calibri Light"/>
              </w:rPr>
              <w:t>2</w:t>
            </w:r>
            <w:r w:rsidR="00E4249C" w:rsidRPr="006468E2">
              <w:rPr>
                <w:rFonts w:ascii="Calibri Light" w:hAnsi="Calibri Light" w:cs="Calibri Light"/>
              </w:rPr>
              <w:t>7</w:t>
            </w:r>
            <w:r w:rsidRPr="006468E2">
              <w:rPr>
                <w:rFonts w:ascii="Calibri Light" w:hAnsi="Calibri Light" w:cs="Calibri Light"/>
              </w:rPr>
              <w:t xml:space="preserve">. </w:t>
            </w:r>
          </w:p>
        </w:tc>
        <w:tc>
          <w:tcPr>
            <w:tcW w:w="4378" w:type="dxa"/>
          </w:tcPr>
          <w:p w14:paraId="23401E4B" w14:textId="42F7BBD5" w:rsidR="00077444" w:rsidRPr="006468E2" w:rsidRDefault="00077444" w:rsidP="00E97CDF">
            <w:pPr>
              <w:jc w:val="both"/>
              <w:rPr>
                <w:rFonts w:ascii="Calibri Light" w:hAnsi="Calibri Light" w:cs="Calibri Light"/>
              </w:rPr>
            </w:pPr>
            <w:r w:rsidRPr="006468E2">
              <w:rPr>
                <w:rFonts w:ascii="Calibri Light" w:hAnsi="Calibri Light" w:cs="Calibri Light"/>
              </w:rPr>
              <w:t>Organizuoti įvadinius mokymus naujiems darbuotojams „Darbuotojo vaidmuo kuriant antikorupcinę aplinką bendrovėje“</w:t>
            </w:r>
            <w:r w:rsidR="00E4249C" w:rsidRPr="006468E2">
              <w:rPr>
                <w:rFonts w:ascii="Calibri Light" w:hAnsi="Calibri Light" w:cs="Calibri Light"/>
              </w:rPr>
              <w:t>.</w:t>
            </w:r>
          </w:p>
        </w:tc>
        <w:tc>
          <w:tcPr>
            <w:tcW w:w="3938" w:type="dxa"/>
          </w:tcPr>
          <w:p w14:paraId="309C6C7D" w14:textId="77777777" w:rsidR="00077444" w:rsidRPr="006468E2" w:rsidRDefault="00077444" w:rsidP="00E97CDF">
            <w:pPr>
              <w:jc w:val="both"/>
              <w:rPr>
                <w:rFonts w:ascii="Calibri Light" w:hAnsi="Calibri Light" w:cs="Calibri Light"/>
              </w:rPr>
            </w:pPr>
            <w:r w:rsidRPr="006468E2">
              <w:rPr>
                <w:rFonts w:ascii="Calibri Light" w:hAnsi="Calibri Light" w:cs="Calibri Light"/>
              </w:rPr>
              <w:t>Žmonių ir kultūros skyriaus atsakingas asmuo</w:t>
            </w:r>
          </w:p>
          <w:p w14:paraId="6DD6EA47" w14:textId="7BFACC27" w:rsidR="00077444" w:rsidRPr="006468E2" w:rsidRDefault="00077444" w:rsidP="00E97CDF">
            <w:pPr>
              <w:jc w:val="both"/>
              <w:rPr>
                <w:rFonts w:ascii="Calibri Light" w:hAnsi="Calibri Light" w:cs="Calibri Light"/>
              </w:rPr>
            </w:pPr>
            <w:r w:rsidRPr="006468E2">
              <w:rPr>
                <w:rFonts w:ascii="Calibri Light" w:hAnsi="Calibri Light" w:cs="Calibri Light"/>
              </w:rPr>
              <w:t>Veiklos atsparumo skyriaus antikorupcinės aplinkos kūrimo vadovas</w:t>
            </w:r>
          </w:p>
        </w:tc>
        <w:tc>
          <w:tcPr>
            <w:tcW w:w="1984" w:type="dxa"/>
            <w:gridSpan w:val="2"/>
          </w:tcPr>
          <w:p w14:paraId="68E6871F" w14:textId="3BBEF863" w:rsidR="00077444" w:rsidRPr="006468E2" w:rsidRDefault="00077444" w:rsidP="00E97CDF">
            <w:pPr>
              <w:jc w:val="both"/>
              <w:rPr>
                <w:rFonts w:ascii="Calibri Light" w:hAnsi="Calibri Light" w:cs="Calibri Light"/>
              </w:rPr>
            </w:pPr>
            <w:r w:rsidRPr="006468E2">
              <w:rPr>
                <w:rFonts w:ascii="Calibri Light" w:hAnsi="Calibri Light" w:cs="Calibri Light"/>
              </w:rPr>
              <w:t>Kasmet kas ketvirtį</w:t>
            </w:r>
          </w:p>
        </w:tc>
        <w:tc>
          <w:tcPr>
            <w:tcW w:w="3650" w:type="dxa"/>
          </w:tcPr>
          <w:p w14:paraId="6EDAAEAA" w14:textId="76DC9D2A" w:rsidR="00077444" w:rsidRPr="006468E2" w:rsidRDefault="00077444" w:rsidP="00E97CDF">
            <w:pPr>
              <w:jc w:val="both"/>
              <w:rPr>
                <w:rFonts w:ascii="Calibri Light" w:hAnsi="Calibri Light" w:cs="Calibri Light"/>
              </w:rPr>
            </w:pPr>
            <w:r w:rsidRPr="006468E2">
              <w:rPr>
                <w:rFonts w:ascii="Calibri Light" w:hAnsi="Calibri Light" w:cs="Calibri Light"/>
              </w:rPr>
              <w:t xml:space="preserve">Organizuoti </w:t>
            </w:r>
            <w:r w:rsidR="00192670" w:rsidRPr="006468E2">
              <w:rPr>
                <w:rFonts w:ascii="Calibri Light" w:hAnsi="Calibri Light" w:cs="Calibri Light"/>
              </w:rPr>
              <w:t xml:space="preserve">ne mažiau nei 3 </w:t>
            </w:r>
            <w:r w:rsidRPr="006468E2">
              <w:rPr>
                <w:rFonts w:ascii="Calibri Light" w:hAnsi="Calibri Light" w:cs="Calibri Light"/>
              </w:rPr>
              <w:t xml:space="preserve">įvadinius mokymus </w:t>
            </w:r>
            <w:r w:rsidR="00192670" w:rsidRPr="006468E2">
              <w:rPr>
                <w:rFonts w:ascii="Calibri Light" w:hAnsi="Calibri Light" w:cs="Calibri Light"/>
              </w:rPr>
              <w:t xml:space="preserve">per metus </w:t>
            </w:r>
            <w:r w:rsidRPr="006468E2">
              <w:rPr>
                <w:rFonts w:ascii="Calibri Light" w:hAnsi="Calibri Light" w:cs="Calibri Light"/>
              </w:rPr>
              <w:t>naujiems darbuotojams „Darbuotojo vaidmuo kuriant antikorupcinę aplinką bendrovėje“, kuriuose dalyvauja ≥ 80 proc. naujų darbuotojų.</w:t>
            </w:r>
          </w:p>
        </w:tc>
      </w:tr>
      <w:tr w:rsidR="00EF4099" w:rsidRPr="00E97CDF" w14:paraId="559A667B" w14:textId="77777777" w:rsidTr="001F6FC0">
        <w:trPr>
          <w:trHeight w:val="360"/>
        </w:trPr>
        <w:tc>
          <w:tcPr>
            <w:tcW w:w="615" w:type="dxa"/>
          </w:tcPr>
          <w:p w14:paraId="6BF33E4B" w14:textId="1A62433B" w:rsidR="00EF4099" w:rsidRPr="006468E2" w:rsidRDefault="0020042F" w:rsidP="00E97CDF">
            <w:pPr>
              <w:jc w:val="both"/>
              <w:rPr>
                <w:rFonts w:ascii="Calibri Light" w:hAnsi="Calibri Light" w:cs="Calibri Light"/>
              </w:rPr>
            </w:pPr>
            <w:r>
              <w:rPr>
                <w:rFonts w:ascii="Calibri Light" w:hAnsi="Calibri Light" w:cs="Calibri Light"/>
              </w:rPr>
              <w:t>28.</w:t>
            </w:r>
          </w:p>
        </w:tc>
        <w:tc>
          <w:tcPr>
            <w:tcW w:w="4378" w:type="dxa"/>
          </w:tcPr>
          <w:p w14:paraId="42466D6F" w14:textId="0EADEB37" w:rsidR="00C61E7F" w:rsidRPr="00C61E7F" w:rsidRDefault="00C61E7F" w:rsidP="00C61E7F">
            <w:pPr>
              <w:jc w:val="both"/>
              <w:rPr>
                <w:rFonts w:ascii="Calibri Light" w:hAnsi="Calibri Light" w:cs="Calibri Light"/>
              </w:rPr>
            </w:pPr>
            <w:r w:rsidRPr="00C61E7F">
              <w:rPr>
                <w:rFonts w:ascii="Calibri Light" w:hAnsi="Calibri Light" w:cs="Calibri Light"/>
              </w:rPr>
              <w:t xml:space="preserve">Siekiant </w:t>
            </w:r>
            <w:r w:rsidR="00126C77">
              <w:rPr>
                <w:rFonts w:ascii="Calibri Light" w:hAnsi="Calibri Light" w:cs="Calibri Light"/>
              </w:rPr>
              <w:t>didinti kompetencijas</w:t>
            </w:r>
            <w:r w:rsidR="00535478">
              <w:rPr>
                <w:rFonts w:ascii="Calibri Light" w:hAnsi="Calibri Light" w:cs="Calibri Light"/>
              </w:rPr>
              <w:t>,</w:t>
            </w:r>
            <w:r w:rsidR="00535478">
              <w:t xml:space="preserve"> </w:t>
            </w:r>
            <w:r w:rsidR="00535478" w:rsidRPr="00535478">
              <w:rPr>
                <w:rFonts w:ascii="Calibri Light" w:hAnsi="Calibri Light" w:cs="Calibri Light"/>
              </w:rPr>
              <w:t>reikšming</w:t>
            </w:r>
            <w:r w:rsidR="00F86827">
              <w:rPr>
                <w:rFonts w:ascii="Calibri Light" w:hAnsi="Calibri Light" w:cs="Calibri Light"/>
              </w:rPr>
              <w:t>as</w:t>
            </w:r>
            <w:r w:rsidR="00126C77">
              <w:rPr>
                <w:rFonts w:ascii="Calibri Light" w:hAnsi="Calibri Light" w:cs="Calibri Light"/>
              </w:rPr>
              <w:t xml:space="preserve"> </w:t>
            </w:r>
            <w:r w:rsidR="00126C77" w:rsidRPr="00C61E7F">
              <w:rPr>
                <w:rFonts w:ascii="Calibri Light" w:hAnsi="Calibri Light" w:cs="Calibri Light"/>
              </w:rPr>
              <w:t>lyderyst</w:t>
            </w:r>
            <w:r w:rsidR="00F86827">
              <w:rPr>
                <w:rFonts w:ascii="Calibri Light" w:hAnsi="Calibri Light" w:cs="Calibri Light"/>
              </w:rPr>
              <w:t>ei</w:t>
            </w:r>
            <w:r w:rsidR="00126C77">
              <w:rPr>
                <w:rFonts w:ascii="Calibri Light" w:hAnsi="Calibri Light" w:cs="Calibri Light"/>
              </w:rPr>
              <w:t xml:space="preserve"> </w:t>
            </w:r>
            <w:r w:rsidR="00126C77" w:rsidRPr="00C61E7F">
              <w:rPr>
                <w:rFonts w:ascii="Calibri Light" w:hAnsi="Calibri Light" w:cs="Calibri Light"/>
              </w:rPr>
              <w:t>korupcijai atspari</w:t>
            </w:r>
            <w:r w:rsidR="00BE6C73">
              <w:rPr>
                <w:rFonts w:ascii="Calibri Light" w:hAnsi="Calibri Light" w:cs="Calibri Light"/>
              </w:rPr>
              <w:t>os</w:t>
            </w:r>
            <w:r w:rsidR="00126C77">
              <w:rPr>
                <w:rFonts w:ascii="Calibri Light" w:hAnsi="Calibri Light" w:cs="Calibri Light"/>
              </w:rPr>
              <w:t xml:space="preserve"> </w:t>
            </w:r>
            <w:r w:rsidR="00126C77" w:rsidRPr="00C61E7F">
              <w:rPr>
                <w:rFonts w:ascii="Calibri Light" w:hAnsi="Calibri Light" w:cs="Calibri Light"/>
              </w:rPr>
              <w:t>aplink</w:t>
            </w:r>
            <w:r w:rsidR="00BE6C73">
              <w:rPr>
                <w:rFonts w:ascii="Calibri Light" w:hAnsi="Calibri Light" w:cs="Calibri Light"/>
              </w:rPr>
              <w:t>os kūrimo srityje</w:t>
            </w:r>
            <w:r w:rsidR="003A1696">
              <w:rPr>
                <w:rFonts w:ascii="Calibri Light" w:hAnsi="Calibri Light" w:cs="Calibri Light"/>
              </w:rPr>
              <w:t xml:space="preserve"> bei valdant interesų konfliktus</w:t>
            </w:r>
            <w:r w:rsidR="00444E2B">
              <w:rPr>
                <w:rFonts w:ascii="Calibri Light" w:hAnsi="Calibri Light" w:cs="Calibri Light"/>
              </w:rPr>
              <w:t>, o</w:t>
            </w:r>
            <w:r w:rsidRPr="00C61E7F">
              <w:rPr>
                <w:rFonts w:ascii="Calibri Light" w:hAnsi="Calibri Light" w:cs="Calibri Light"/>
              </w:rPr>
              <w:t xml:space="preserve">rganizuoti </w:t>
            </w:r>
            <w:r w:rsidR="008D418E">
              <w:rPr>
                <w:rFonts w:ascii="Calibri Light" w:hAnsi="Calibri Light" w:cs="Calibri Light"/>
              </w:rPr>
              <w:t xml:space="preserve">Vilniaus miesto </w:t>
            </w:r>
            <w:r w:rsidR="00C3501F">
              <w:rPr>
                <w:rFonts w:ascii="Calibri Light" w:hAnsi="Calibri Light" w:cs="Calibri Light"/>
              </w:rPr>
              <w:t xml:space="preserve">savivaldybės </w:t>
            </w:r>
            <w:r w:rsidR="008D418E">
              <w:rPr>
                <w:rFonts w:ascii="Calibri Light" w:hAnsi="Calibri Light" w:cs="Calibri Light"/>
              </w:rPr>
              <w:t xml:space="preserve">valdomų </w:t>
            </w:r>
            <w:r w:rsidR="00CF7123">
              <w:rPr>
                <w:rFonts w:ascii="Calibri Light" w:hAnsi="Calibri Light" w:cs="Calibri Light"/>
              </w:rPr>
              <w:t xml:space="preserve">įmonių </w:t>
            </w:r>
            <w:r w:rsidR="00444E2B">
              <w:rPr>
                <w:rFonts w:ascii="Calibri Light" w:hAnsi="Calibri Light" w:cs="Calibri Light"/>
              </w:rPr>
              <w:t>valdybos narių</w:t>
            </w:r>
            <w:r w:rsidR="00FE06E3">
              <w:rPr>
                <w:rFonts w:ascii="Calibri Light" w:hAnsi="Calibri Light" w:cs="Calibri Light"/>
              </w:rPr>
              <w:t xml:space="preserve"> ir vadovų </w:t>
            </w:r>
            <w:r w:rsidRPr="00C61E7F">
              <w:rPr>
                <w:rFonts w:ascii="Calibri Light" w:hAnsi="Calibri Light" w:cs="Calibri Light"/>
              </w:rPr>
              <w:t>susitikimą,</w:t>
            </w:r>
            <w:r w:rsidR="00FE06E3">
              <w:rPr>
                <w:rFonts w:ascii="Calibri Light" w:hAnsi="Calibri Light" w:cs="Calibri Light"/>
              </w:rPr>
              <w:t xml:space="preserve"> </w:t>
            </w:r>
            <w:r w:rsidRPr="00C61E7F">
              <w:rPr>
                <w:rFonts w:ascii="Calibri Light" w:hAnsi="Calibri Light" w:cs="Calibri Light"/>
              </w:rPr>
              <w:t>kurio metu būtų aptartos</w:t>
            </w:r>
            <w:r w:rsidR="005128A7">
              <w:rPr>
                <w:rFonts w:ascii="Calibri Light" w:hAnsi="Calibri Light" w:cs="Calibri Light"/>
              </w:rPr>
              <w:t xml:space="preserve"> </w:t>
            </w:r>
            <w:r w:rsidRPr="00C61E7F">
              <w:rPr>
                <w:rFonts w:ascii="Calibri Light" w:hAnsi="Calibri Light" w:cs="Calibri Light"/>
              </w:rPr>
              <w:t>antikorupcinės kultūros</w:t>
            </w:r>
            <w:r w:rsidR="005128A7">
              <w:rPr>
                <w:rFonts w:ascii="Calibri Light" w:hAnsi="Calibri Light" w:cs="Calibri Light"/>
              </w:rPr>
              <w:t xml:space="preserve"> </w:t>
            </w:r>
            <w:r w:rsidRPr="00C61E7F">
              <w:rPr>
                <w:rFonts w:ascii="Calibri Light" w:hAnsi="Calibri Light" w:cs="Calibri Light"/>
              </w:rPr>
              <w:t xml:space="preserve">kūrimo </w:t>
            </w:r>
            <w:r w:rsidR="005128A7">
              <w:rPr>
                <w:rFonts w:ascii="Calibri Light" w:hAnsi="Calibri Light" w:cs="Calibri Light"/>
              </w:rPr>
              <w:t>įmonė</w:t>
            </w:r>
            <w:r w:rsidRPr="00C61E7F">
              <w:rPr>
                <w:rFonts w:ascii="Calibri Light" w:hAnsi="Calibri Light" w:cs="Calibri Light"/>
              </w:rPr>
              <w:t>se problemos ir</w:t>
            </w:r>
            <w:r w:rsidR="005128A7">
              <w:rPr>
                <w:rFonts w:ascii="Calibri Light" w:hAnsi="Calibri Light" w:cs="Calibri Light"/>
              </w:rPr>
              <w:t xml:space="preserve"> </w:t>
            </w:r>
            <w:r w:rsidRPr="00C61E7F">
              <w:rPr>
                <w:rFonts w:ascii="Calibri Light" w:hAnsi="Calibri Light" w:cs="Calibri Light"/>
              </w:rPr>
              <w:t>pasidalyta gerąja patirtimi bei</w:t>
            </w:r>
          </w:p>
          <w:p w14:paraId="6DA9AACB" w14:textId="78A2FCF3" w:rsidR="00EF4099" w:rsidRPr="006468E2" w:rsidRDefault="00C61E7F" w:rsidP="005128A7">
            <w:pPr>
              <w:jc w:val="both"/>
              <w:rPr>
                <w:rFonts w:ascii="Calibri Light" w:hAnsi="Calibri Light" w:cs="Calibri Light"/>
              </w:rPr>
            </w:pPr>
            <w:r w:rsidRPr="00C61E7F">
              <w:rPr>
                <w:rFonts w:ascii="Calibri Light" w:hAnsi="Calibri Light" w:cs="Calibri Light"/>
              </w:rPr>
              <w:t>praktika didinant skaidrumą</w:t>
            </w:r>
            <w:r w:rsidR="005128A7">
              <w:rPr>
                <w:rFonts w:ascii="Calibri Light" w:hAnsi="Calibri Light" w:cs="Calibri Light"/>
              </w:rPr>
              <w:t xml:space="preserve"> </w:t>
            </w:r>
            <w:r w:rsidR="00660C90">
              <w:rPr>
                <w:rFonts w:ascii="Calibri Light" w:hAnsi="Calibri Light" w:cs="Calibri Light"/>
              </w:rPr>
              <w:t>įmonės</w:t>
            </w:r>
            <w:r w:rsidRPr="00C61E7F">
              <w:rPr>
                <w:rFonts w:ascii="Calibri Light" w:hAnsi="Calibri Light" w:cs="Calibri Light"/>
              </w:rPr>
              <w:t>e.</w:t>
            </w:r>
          </w:p>
        </w:tc>
        <w:tc>
          <w:tcPr>
            <w:tcW w:w="3938" w:type="dxa"/>
          </w:tcPr>
          <w:p w14:paraId="210A2F26" w14:textId="6EAFAD86" w:rsidR="00EF4099" w:rsidRPr="006468E2" w:rsidRDefault="005B23D5" w:rsidP="00E97CDF">
            <w:pPr>
              <w:jc w:val="both"/>
              <w:rPr>
                <w:rFonts w:ascii="Calibri Light" w:hAnsi="Calibri Light" w:cs="Calibri Light"/>
              </w:rPr>
            </w:pPr>
            <w:r w:rsidRPr="005B23D5">
              <w:rPr>
                <w:rFonts w:ascii="Calibri Light" w:hAnsi="Calibri Light" w:cs="Calibri Light"/>
              </w:rPr>
              <w:t>Veiklos atsparumo skyriaus antikorupcinės aplinkos kūrimo vadovas</w:t>
            </w:r>
          </w:p>
        </w:tc>
        <w:tc>
          <w:tcPr>
            <w:tcW w:w="1984" w:type="dxa"/>
            <w:gridSpan w:val="2"/>
          </w:tcPr>
          <w:p w14:paraId="1EBF92F5" w14:textId="0F7E0D5B" w:rsidR="00EF4099" w:rsidRPr="006468E2" w:rsidRDefault="005128A7" w:rsidP="00E97CDF">
            <w:pPr>
              <w:jc w:val="both"/>
              <w:rPr>
                <w:rFonts w:ascii="Calibri Light" w:hAnsi="Calibri Light" w:cs="Calibri Light"/>
              </w:rPr>
            </w:pPr>
            <w:r>
              <w:rPr>
                <w:rFonts w:ascii="Calibri Light" w:hAnsi="Calibri Light" w:cs="Calibri Light"/>
              </w:rPr>
              <w:t>Iki 2026</w:t>
            </w:r>
            <w:r w:rsidR="00C3501F">
              <w:rPr>
                <w:rFonts w:ascii="Calibri Light" w:hAnsi="Calibri Light" w:cs="Calibri Light"/>
              </w:rPr>
              <w:t xml:space="preserve"> </w:t>
            </w:r>
            <w:r>
              <w:rPr>
                <w:rFonts w:ascii="Calibri Light" w:hAnsi="Calibri Light" w:cs="Calibri Light"/>
              </w:rPr>
              <w:t xml:space="preserve">m. spalio 1 d. </w:t>
            </w:r>
          </w:p>
        </w:tc>
        <w:tc>
          <w:tcPr>
            <w:tcW w:w="3650" w:type="dxa"/>
          </w:tcPr>
          <w:p w14:paraId="2CE32FAA" w14:textId="5F9F3D7D" w:rsidR="00C567A5" w:rsidRPr="00C61E7F" w:rsidRDefault="00AC573A" w:rsidP="00C567A5">
            <w:pPr>
              <w:jc w:val="both"/>
              <w:rPr>
                <w:rFonts w:ascii="Calibri Light" w:hAnsi="Calibri Light" w:cs="Calibri Light"/>
              </w:rPr>
            </w:pPr>
            <w:r>
              <w:rPr>
                <w:rFonts w:ascii="Calibri Light" w:hAnsi="Calibri Light" w:cs="Calibri Light"/>
              </w:rPr>
              <w:t>Organizuotas</w:t>
            </w:r>
            <w:r w:rsidR="00C567A5" w:rsidRPr="00C61E7F">
              <w:rPr>
                <w:rFonts w:ascii="Calibri Light" w:hAnsi="Calibri Light" w:cs="Calibri Light"/>
              </w:rPr>
              <w:t xml:space="preserve"> vien</w:t>
            </w:r>
            <w:r>
              <w:rPr>
                <w:rFonts w:ascii="Calibri Light" w:hAnsi="Calibri Light" w:cs="Calibri Light"/>
              </w:rPr>
              <w:t>as</w:t>
            </w:r>
            <w:r w:rsidR="00C567A5" w:rsidRPr="00C61E7F">
              <w:rPr>
                <w:rFonts w:ascii="Calibri Light" w:hAnsi="Calibri Light" w:cs="Calibri Light"/>
              </w:rPr>
              <w:t xml:space="preserve"> susitikim</w:t>
            </w:r>
            <w:r>
              <w:rPr>
                <w:rFonts w:ascii="Calibri Light" w:hAnsi="Calibri Light" w:cs="Calibri Light"/>
              </w:rPr>
              <w:t>as</w:t>
            </w:r>
            <w:r w:rsidR="00C567A5" w:rsidRPr="00C61E7F">
              <w:rPr>
                <w:rFonts w:ascii="Calibri Light" w:hAnsi="Calibri Light" w:cs="Calibri Light"/>
              </w:rPr>
              <w:t>,</w:t>
            </w:r>
            <w:r>
              <w:rPr>
                <w:rFonts w:ascii="Calibri Light" w:hAnsi="Calibri Light" w:cs="Calibri Light"/>
              </w:rPr>
              <w:t xml:space="preserve"> k</w:t>
            </w:r>
            <w:r w:rsidR="00C567A5" w:rsidRPr="00C61E7F">
              <w:rPr>
                <w:rFonts w:ascii="Calibri Light" w:hAnsi="Calibri Light" w:cs="Calibri Light"/>
              </w:rPr>
              <w:t>uriame dalyvavo 70 proc.</w:t>
            </w:r>
            <w:r>
              <w:rPr>
                <w:rFonts w:ascii="Calibri Light" w:hAnsi="Calibri Light" w:cs="Calibri Light"/>
              </w:rPr>
              <w:t xml:space="preserve"> į</w:t>
            </w:r>
            <w:r w:rsidR="007D1642">
              <w:rPr>
                <w:rFonts w:ascii="Calibri Light" w:hAnsi="Calibri Light" w:cs="Calibri Light"/>
              </w:rPr>
              <w:t>monių valdybos narių ir jų vadovų.</w:t>
            </w:r>
          </w:p>
          <w:p w14:paraId="367585CA" w14:textId="193802D4" w:rsidR="00EF4099" w:rsidRPr="006468E2" w:rsidRDefault="00EF4099" w:rsidP="00C567A5">
            <w:pPr>
              <w:jc w:val="both"/>
              <w:rPr>
                <w:rFonts w:ascii="Calibri Light" w:hAnsi="Calibri Light" w:cs="Calibri Light"/>
              </w:rPr>
            </w:pPr>
          </w:p>
        </w:tc>
      </w:tr>
      <w:tr w:rsidR="00077444" w:rsidRPr="00E97CDF" w14:paraId="03A87EF7" w14:textId="77777777" w:rsidTr="001F6FC0">
        <w:trPr>
          <w:trHeight w:val="360"/>
        </w:trPr>
        <w:tc>
          <w:tcPr>
            <w:tcW w:w="615" w:type="dxa"/>
          </w:tcPr>
          <w:p w14:paraId="65768B22" w14:textId="67BFCF6A" w:rsidR="00077444" w:rsidRPr="006468E2" w:rsidRDefault="00C9246D" w:rsidP="00E97CDF">
            <w:pPr>
              <w:jc w:val="both"/>
              <w:rPr>
                <w:rFonts w:ascii="Calibri Light" w:hAnsi="Calibri Light" w:cs="Calibri Light"/>
              </w:rPr>
            </w:pPr>
            <w:r w:rsidRPr="006468E2">
              <w:rPr>
                <w:rFonts w:ascii="Calibri Light" w:hAnsi="Calibri Light" w:cs="Calibri Light"/>
              </w:rPr>
              <w:t>2</w:t>
            </w:r>
            <w:r w:rsidR="0020042F">
              <w:rPr>
                <w:rFonts w:ascii="Calibri Light" w:hAnsi="Calibri Light" w:cs="Calibri Light"/>
              </w:rPr>
              <w:t>9</w:t>
            </w:r>
            <w:r w:rsidR="00077444" w:rsidRPr="006468E2">
              <w:rPr>
                <w:rFonts w:ascii="Calibri Light" w:hAnsi="Calibri Light" w:cs="Calibri Light"/>
              </w:rPr>
              <w:t xml:space="preserve">. </w:t>
            </w:r>
          </w:p>
        </w:tc>
        <w:tc>
          <w:tcPr>
            <w:tcW w:w="4378" w:type="dxa"/>
          </w:tcPr>
          <w:p w14:paraId="0FC48BA5" w14:textId="1D734E5E" w:rsidR="00077444" w:rsidRPr="006468E2" w:rsidRDefault="004374C9" w:rsidP="0081083B">
            <w:pPr>
              <w:jc w:val="both"/>
              <w:rPr>
                <w:rFonts w:ascii="Calibri Light" w:hAnsi="Calibri Light" w:cs="Calibri Light"/>
              </w:rPr>
            </w:pPr>
            <w:r w:rsidRPr="006468E2">
              <w:rPr>
                <w:rFonts w:ascii="Calibri Light" w:hAnsi="Calibri Light" w:cs="Calibri Light"/>
              </w:rPr>
              <w:t xml:space="preserve">Siekiant skatinti darbuotojus pranešti apie Bendrovėje </w:t>
            </w:r>
            <w:r w:rsidR="00E569C6" w:rsidRPr="006468E2">
              <w:rPr>
                <w:rFonts w:ascii="Calibri Light" w:hAnsi="Calibri Light" w:cs="Calibri Light"/>
              </w:rPr>
              <w:t>rengiamus</w:t>
            </w:r>
            <w:r w:rsidR="008D35C6" w:rsidRPr="006468E2">
              <w:rPr>
                <w:rFonts w:ascii="Calibri Light" w:hAnsi="Calibri Light" w:cs="Calibri Light"/>
              </w:rPr>
              <w:t xml:space="preserve"> padaryti</w:t>
            </w:r>
            <w:r w:rsidR="00E569C6" w:rsidRPr="006468E2">
              <w:rPr>
                <w:rFonts w:ascii="Calibri Light" w:hAnsi="Calibri Light" w:cs="Calibri Light"/>
              </w:rPr>
              <w:t xml:space="preserve">, </w:t>
            </w:r>
            <w:r w:rsidRPr="006468E2">
              <w:rPr>
                <w:rFonts w:ascii="Calibri Light" w:hAnsi="Calibri Light" w:cs="Calibri Light"/>
              </w:rPr>
              <w:t xml:space="preserve">daromus </w:t>
            </w:r>
            <w:r w:rsidR="00E569C6" w:rsidRPr="006468E2">
              <w:rPr>
                <w:rFonts w:ascii="Calibri Light" w:hAnsi="Calibri Light" w:cs="Calibri Light"/>
              </w:rPr>
              <w:t>a</w:t>
            </w:r>
            <w:r w:rsidRPr="006468E2">
              <w:rPr>
                <w:rFonts w:ascii="Calibri Light" w:hAnsi="Calibri Light" w:cs="Calibri Light"/>
              </w:rPr>
              <w:t>r padarytus pažeidimus, p</w:t>
            </w:r>
            <w:r w:rsidR="00077444" w:rsidRPr="006468E2">
              <w:rPr>
                <w:rFonts w:ascii="Calibri Light" w:hAnsi="Calibri Light" w:cs="Calibri Light"/>
              </w:rPr>
              <w:t>eriodiškai informuoti darbuotojus</w:t>
            </w:r>
            <w:r w:rsidR="00C9246D" w:rsidRPr="006468E2">
              <w:rPr>
                <w:rFonts w:ascii="Calibri Light" w:hAnsi="Calibri Light" w:cs="Calibri Light"/>
              </w:rPr>
              <w:t xml:space="preserve"> vidinės komunikacijos kanalais</w:t>
            </w:r>
            <w:r w:rsidR="00077444" w:rsidRPr="006468E2">
              <w:rPr>
                <w:rFonts w:ascii="Calibri Light" w:hAnsi="Calibri Light" w:cs="Calibri Light"/>
              </w:rPr>
              <w:t>, kaip ir kur galima pranešti apie korupcinio pobūdžio pažeidimus.</w:t>
            </w:r>
          </w:p>
        </w:tc>
        <w:tc>
          <w:tcPr>
            <w:tcW w:w="3938" w:type="dxa"/>
          </w:tcPr>
          <w:p w14:paraId="3FC915F1" w14:textId="41255D45" w:rsidR="00077444" w:rsidRPr="006468E2" w:rsidRDefault="00077444" w:rsidP="00E97CDF">
            <w:pPr>
              <w:jc w:val="both"/>
              <w:rPr>
                <w:rFonts w:ascii="Calibri Light" w:hAnsi="Calibri Light" w:cs="Calibri Light"/>
              </w:rPr>
            </w:pPr>
            <w:r w:rsidRPr="006468E2">
              <w:rPr>
                <w:rFonts w:ascii="Calibri Light" w:hAnsi="Calibri Light" w:cs="Calibri Light"/>
              </w:rPr>
              <w:t>Komunikacijos skyriaus vidinės komunikacijos partner</w:t>
            </w:r>
            <w:r w:rsidR="00E15E14">
              <w:rPr>
                <w:rFonts w:ascii="Calibri Light" w:hAnsi="Calibri Light" w:cs="Calibri Light"/>
              </w:rPr>
              <w:t>is</w:t>
            </w:r>
          </w:p>
          <w:p w14:paraId="022DE8D3" w14:textId="2AF35633" w:rsidR="00077444" w:rsidRPr="006468E2" w:rsidRDefault="00077444" w:rsidP="00E97CDF">
            <w:pPr>
              <w:jc w:val="both"/>
              <w:rPr>
                <w:rFonts w:ascii="Calibri Light" w:hAnsi="Calibri Light" w:cs="Calibri Light"/>
              </w:rPr>
            </w:pPr>
            <w:r w:rsidRPr="006468E2">
              <w:rPr>
                <w:rFonts w:ascii="Calibri Light" w:hAnsi="Calibri Light" w:cs="Calibri Light"/>
              </w:rPr>
              <w:t>Veiklos atsparumo skyriaus antikorupcinės aplinkos kūrimo vadovas</w:t>
            </w:r>
          </w:p>
        </w:tc>
        <w:tc>
          <w:tcPr>
            <w:tcW w:w="1984" w:type="dxa"/>
            <w:gridSpan w:val="2"/>
          </w:tcPr>
          <w:p w14:paraId="36499CC0" w14:textId="494B85BF" w:rsidR="00077444" w:rsidRPr="006468E2" w:rsidRDefault="00077444" w:rsidP="00E97CDF">
            <w:pPr>
              <w:jc w:val="both"/>
              <w:rPr>
                <w:rFonts w:ascii="Calibri Light" w:hAnsi="Calibri Light" w:cs="Calibri Light"/>
              </w:rPr>
            </w:pPr>
            <w:r w:rsidRPr="006468E2">
              <w:rPr>
                <w:rFonts w:ascii="Calibri Light" w:hAnsi="Calibri Light" w:cs="Calibri Light"/>
              </w:rPr>
              <w:t xml:space="preserve">2026 </w:t>
            </w:r>
            <w:r w:rsidR="00244A37" w:rsidRPr="006468E2">
              <w:rPr>
                <w:rFonts w:ascii="Calibri Light" w:hAnsi="Calibri Light" w:cs="Calibri Light"/>
              </w:rPr>
              <w:t>–</w:t>
            </w:r>
            <w:r w:rsidRPr="006468E2">
              <w:rPr>
                <w:rFonts w:ascii="Calibri Light" w:hAnsi="Calibri Light" w:cs="Calibri Light"/>
              </w:rPr>
              <w:t xml:space="preserve"> 2028 m. kas pusmetį</w:t>
            </w:r>
          </w:p>
        </w:tc>
        <w:tc>
          <w:tcPr>
            <w:tcW w:w="3650" w:type="dxa"/>
          </w:tcPr>
          <w:p w14:paraId="410F5123" w14:textId="674F9548" w:rsidR="00077444" w:rsidRPr="006468E2" w:rsidRDefault="00077444" w:rsidP="00F73350">
            <w:pPr>
              <w:jc w:val="both"/>
              <w:rPr>
                <w:rFonts w:ascii="Calibri Light" w:hAnsi="Calibri Light" w:cs="Calibri Light"/>
              </w:rPr>
            </w:pPr>
            <w:r w:rsidRPr="006468E2">
              <w:rPr>
                <w:rFonts w:ascii="Calibri Light" w:hAnsi="Calibri Light" w:cs="Calibri Light"/>
              </w:rPr>
              <w:t xml:space="preserve">Paskelbta informacija </w:t>
            </w:r>
            <w:r w:rsidR="00F73350" w:rsidRPr="006468E2">
              <w:rPr>
                <w:rFonts w:ascii="Calibri Light" w:hAnsi="Calibri Light" w:cs="Calibri Light"/>
              </w:rPr>
              <w:t xml:space="preserve">apie pranešimo apie korupcinio pobūdžio pažeidimus būdus </w:t>
            </w:r>
            <w:r w:rsidRPr="006468E2">
              <w:rPr>
                <w:rFonts w:ascii="Calibri Light" w:hAnsi="Calibri Light" w:cs="Calibri Light"/>
              </w:rPr>
              <w:t>Bendrovės intraneto svetainėje VIVA ir</w:t>
            </w:r>
            <w:r w:rsidR="00F73350" w:rsidRPr="006468E2">
              <w:rPr>
                <w:rFonts w:ascii="Calibri Light" w:hAnsi="Calibri Light" w:cs="Calibri Light"/>
              </w:rPr>
              <w:t>/ar</w:t>
            </w:r>
            <w:r w:rsidRPr="006468E2">
              <w:rPr>
                <w:rFonts w:ascii="Calibri Light" w:hAnsi="Calibri Light" w:cs="Calibri Light"/>
              </w:rPr>
              <w:t xml:space="preserve"> informacinėje skaitmeninėje lentoje.</w:t>
            </w:r>
          </w:p>
        </w:tc>
      </w:tr>
      <w:tr w:rsidR="00077444" w:rsidRPr="00E97CDF" w14:paraId="50DA285B" w14:textId="77777777" w:rsidTr="001F6FC0">
        <w:trPr>
          <w:trHeight w:val="360"/>
        </w:trPr>
        <w:tc>
          <w:tcPr>
            <w:tcW w:w="615" w:type="dxa"/>
          </w:tcPr>
          <w:p w14:paraId="27E380C7" w14:textId="152B107A" w:rsidR="00077444" w:rsidRPr="006468E2" w:rsidRDefault="0020042F" w:rsidP="00E97CDF">
            <w:pPr>
              <w:jc w:val="both"/>
              <w:rPr>
                <w:rFonts w:ascii="Calibri Light" w:hAnsi="Calibri Light" w:cs="Calibri Light"/>
              </w:rPr>
            </w:pPr>
            <w:r>
              <w:rPr>
                <w:rFonts w:ascii="Calibri Light" w:hAnsi="Calibri Light" w:cs="Calibri Light"/>
              </w:rPr>
              <w:lastRenderedPageBreak/>
              <w:t>30</w:t>
            </w:r>
            <w:r w:rsidR="00077444" w:rsidRPr="006468E2">
              <w:rPr>
                <w:rFonts w:ascii="Calibri Light" w:hAnsi="Calibri Light" w:cs="Calibri Light"/>
              </w:rPr>
              <w:t xml:space="preserve">. </w:t>
            </w:r>
          </w:p>
        </w:tc>
        <w:tc>
          <w:tcPr>
            <w:tcW w:w="4378" w:type="dxa"/>
          </w:tcPr>
          <w:p w14:paraId="275E7676" w14:textId="5177F40F" w:rsidR="00BA28E0" w:rsidRPr="006468E2" w:rsidRDefault="00BA28E0" w:rsidP="00BA28E0">
            <w:pPr>
              <w:jc w:val="both"/>
              <w:rPr>
                <w:rFonts w:ascii="Calibri Light" w:hAnsi="Calibri Light" w:cs="Calibri Light"/>
              </w:rPr>
            </w:pPr>
            <w:r w:rsidRPr="006468E2">
              <w:rPr>
                <w:rFonts w:ascii="Calibri Light" w:hAnsi="Calibri Light" w:cs="Calibri Light"/>
              </w:rPr>
              <w:t xml:space="preserve">Viešinti Bendrovės interneto svetainėje </w:t>
            </w:r>
            <w:r w:rsidR="00C62193">
              <w:rPr>
                <w:rFonts w:ascii="Calibri Light" w:hAnsi="Calibri Light" w:cs="Calibri Light"/>
              </w:rPr>
              <w:t>ir (ar)</w:t>
            </w:r>
            <w:r w:rsidRPr="006468E2">
              <w:rPr>
                <w:rFonts w:ascii="Calibri Light" w:hAnsi="Calibri Light" w:cs="Calibri Light"/>
              </w:rPr>
              <w:t xml:space="preserve"> paskyrose socialiniuose tinkluose (pvz., </w:t>
            </w:r>
            <w:proofErr w:type="spellStart"/>
            <w:r w:rsidRPr="006468E2">
              <w:rPr>
                <w:rFonts w:ascii="Calibri Light" w:hAnsi="Calibri Light" w:cs="Calibri Light"/>
              </w:rPr>
              <w:t>LinkedIn</w:t>
            </w:r>
            <w:proofErr w:type="spellEnd"/>
            <w:r w:rsidRPr="006468E2">
              <w:rPr>
                <w:rFonts w:ascii="Calibri Light" w:hAnsi="Calibri Light" w:cs="Calibri Light"/>
              </w:rPr>
              <w:t xml:space="preserve">, Facebook) tikslinę informaciją apie </w:t>
            </w:r>
          </w:p>
          <w:p w14:paraId="5DD01F51" w14:textId="38D51953" w:rsidR="00077444" w:rsidRPr="006468E2" w:rsidRDefault="00BA28E0" w:rsidP="00940271">
            <w:pPr>
              <w:jc w:val="both"/>
              <w:rPr>
                <w:rFonts w:ascii="Calibri Light" w:hAnsi="Calibri Light" w:cs="Calibri Light"/>
              </w:rPr>
            </w:pPr>
            <w:r w:rsidRPr="006468E2">
              <w:rPr>
                <w:rFonts w:ascii="Calibri Light" w:hAnsi="Calibri Light" w:cs="Calibri Light"/>
              </w:rPr>
              <w:t xml:space="preserve">įgyvendinamas </w:t>
            </w:r>
            <w:r w:rsidR="00AF4D4E" w:rsidRPr="006468E2">
              <w:rPr>
                <w:rFonts w:ascii="Calibri Light" w:hAnsi="Calibri Light" w:cs="Calibri Light"/>
              </w:rPr>
              <w:t>korupcijai atsparios aplinkos kūrimo priemones</w:t>
            </w:r>
            <w:r w:rsidRPr="006468E2">
              <w:rPr>
                <w:rFonts w:ascii="Calibri Light" w:hAnsi="Calibri Light" w:cs="Calibri Light"/>
              </w:rPr>
              <w:t>, kitą, su korupcijos prevencija susijusią aktualią informacij</w:t>
            </w:r>
            <w:r w:rsidR="00A80056" w:rsidRPr="006468E2">
              <w:rPr>
                <w:rFonts w:ascii="Calibri Light" w:hAnsi="Calibri Light" w:cs="Calibri Light"/>
              </w:rPr>
              <w:t>ą</w:t>
            </w:r>
          </w:p>
        </w:tc>
        <w:tc>
          <w:tcPr>
            <w:tcW w:w="3953" w:type="dxa"/>
            <w:gridSpan w:val="2"/>
          </w:tcPr>
          <w:p w14:paraId="6CBAAD4D" w14:textId="01DAD50B" w:rsidR="00735DE8" w:rsidRPr="006468E2" w:rsidRDefault="00735DE8" w:rsidP="00735DE8">
            <w:pPr>
              <w:jc w:val="both"/>
              <w:rPr>
                <w:rFonts w:ascii="Calibri Light" w:hAnsi="Calibri Light" w:cs="Calibri Light"/>
              </w:rPr>
            </w:pPr>
            <w:r w:rsidRPr="006468E2">
              <w:rPr>
                <w:rFonts w:ascii="Calibri Light" w:hAnsi="Calibri Light" w:cs="Calibri Light"/>
              </w:rPr>
              <w:t>Komunikacijos skyriaus išorinės komunikacijos partner</w:t>
            </w:r>
            <w:r w:rsidR="00E15E14">
              <w:rPr>
                <w:rFonts w:ascii="Calibri Light" w:hAnsi="Calibri Light" w:cs="Calibri Light"/>
              </w:rPr>
              <w:t>is</w:t>
            </w:r>
          </w:p>
          <w:p w14:paraId="144E5C24" w14:textId="50975610" w:rsidR="00077444" w:rsidRPr="006468E2" w:rsidRDefault="00735DE8" w:rsidP="00735DE8">
            <w:pPr>
              <w:jc w:val="both"/>
              <w:rPr>
                <w:rFonts w:ascii="Calibri Light" w:hAnsi="Calibri Light" w:cs="Calibri Light"/>
              </w:rPr>
            </w:pPr>
            <w:r w:rsidRPr="006468E2">
              <w:rPr>
                <w:rFonts w:ascii="Calibri Light" w:hAnsi="Calibri Light" w:cs="Calibri Light"/>
              </w:rPr>
              <w:t>Veiklos atsparumo skyriaus antikorupcinės aplinkos kūrimo vadovas</w:t>
            </w:r>
          </w:p>
        </w:tc>
        <w:tc>
          <w:tcPr>
            <w:tcW w:w="1969" w:type="dxa"/>
          </w:tcPr>
          <w:p w14:paraId="1D319245" w14:textId="54F5FA5C" w:rsidR="00077444" w:rsidRPr="006468E2" w:rsidRDefault="00735DE8" w:rsidP="00E97CDF">
            <w:pPr>
              <w:jc w:val="both"/>
              <w:rPr>
                <w:rFonts w:ascii="Calibri Light" w:hAnsi="Calibri Light" w:cs="Calibri Light"/>
              </w:rPr>
            </w:pPr>
            <w:r w:rsidRPr="006468E2">
              <w:rPr>
                <w:rFonts w:ascii="Calibri Light" w:hAnsi="Calibri Light" w:cs="Calibri Light"/>
              </w:rPr>
              <w:t>2026 – 2028 m. kas pusmetį</w:t>
            </w:r>
          </w:p>
        </w:tc>
        <w:tc>
          <w:tcPr>
            <w:tcW w:w="3650" w:type="dxa"/>
          </w:tcPr>
          <w:p w14:paraId="11C51598" w14:textId="4876F486" w:rsidR="00077444" w:rsidRPr="006468E2" w:rsidRDefault="00AF3D56" w:rsidP="00E97CDF">
            <w:pPr>
              <w:jc w:val="both"/>
              <w:rPr>
                <w:rFonts w:ascii="Calibri Light" w:hAnsi="Calibri Light" w:cs="Calibri Light"/>
              </w:rPr>
            </w:pPr>
            <w:r w:rsidRPr="006468E2">
              <w:rPr>
                <w:rFonts w:ascii="Calibri Light" w:hAnsi="Calibri Light" w:cs="Calibri Light"/>
              </w:rPr>
              <w:t xml:space="preserve">Bendrovės interneto svetainėje bei paskyrose socialiniuose tinkluose (pvz., </w:t>
            </w:r>
            <w:proofErr w:type="spellStart"/>
            <w:r w:rsidRPr="006468E2">
              <w:rPr>
                <w:rFonts w:ascii="Calibri Light" w:hAnsi="Calibri Light" w:cs="Calibri Light"/>
              </w:rPr>
              <w:t>LinkedIn</w:t>
            </w:r>
            <w:proofErr w:type="spellEnd"/>
            <w:r w:rsidRPr="006468E2">
              <w:rPr>
                <w:rFonts w:ascii="Calibri Light" w:hAnsi="Calibri Light" w:cs="Calibri Light"/>
              </w:rPr>
              <w:t>, Facebook) p</w:t>
            </w:r>
            <w:r w:rsidR="00ED336D" w:rsidRPr="006468E2">
              <w:rPr>
                <w:rFonts w:ascii="Calibri Light" w:hAnsi="Calibri Light" w:cs="Calibri Light"/>
              </w:rPr>
              <w:t xml:space="preserve">askelbta informacija apie </w:t>
            </w:r>
            <w:r w:rsidR="00EA3374" w:rsidRPr="006468E2">
              <w:rPr>
                <w:rFonts w:ascii="Calibri Light" w:hAnsi="Calibri Light" w:cs="Calibri Light"/>
              </w:rPr>
              <w:t xml:space="preserve">korupcijai atsparios aplinkos kūrimo </w:t>
            </w:r>
            <w:r w:rsidR="00ED336D" w:rsidRPr="006468E2">
              <w:rPr>
                <w:rFonts w:ascii="Calibri Light" w:hAnsi="Calibri Light" w:cs="Calibri Light"/>
              </w:rPr>
              <w:t>priemonių įgyvendinimą</w:t>
            </w:r>
            <w:r w:rsidR="00F35523" w:rsidRPr="006468E2">
              <w:rPr>
                <w:rFonts w:ascii="Calibri Light" w:hAnsi="Calibri Light" w:cs="Calibri Light"/>
              </w:rPr>
              <w:t>, apie Bendrovėje taikomą dovanų politiką</w:t>
            </w:r>
            <w:r w:rsidR="00ED336D" w:rsidRPr="006468E2">
              <w:rPr>
                <w:rFonts w:ascii="Calibri Light" w:hAnsi="Calibri Light" w:cs="Calibri Light"/>
              </w:rPr>
              <w:t>.</w:t>
            </w:r>
          </w:p>
        </w:tc>
      </w:tr>
    </w:tbl>
    <w:p w14:paraId="752796A0" w14:textId="77777777" w:rsidR="0010663A" w:rsidRDefault="0010663A" w:rsidP="00E97CDF">
      <w:pPr>
        <w:ind w:left="2592" w:firstLine="1296"/>
        <w:jc w:val="both"/>
        <w:rPr>
          <w:rFonts w:ascii="Calibri Light" w:hAnsi="Calibri Light" w:cs="Calibri Light"/>
        </w:rPr>
      </w:pPr>
    </w:p>
    <w:p w14:paraId="56598FD4" w14:textId="4166DAD7" w:rsidR="009F1785" w:rsidRPr="00E97CDF" w:rsidRDefault="009F1785" w:rsidP="00E97CDF">
      <w:pPr>
        <w:ind w:left="2592" w:firstLine="1296"/>
        <w:jc w:val="both"/>
        <w:rPr>
          <w:rFonts w:ascii="Calibri Light" w:hAnsi="Calibri Light" w:cs="Calibri Light"/>
        </w:rPr>
      </w:pPr>
      <w:r>
        <w:rPr>
          <w:rFonts w:ascii="Calibri Light" w:hAnsi="Calibri Light" w:cs="Calibri Light"/>
        </w:rPr>
        <w:t>_______________________________________</w:t>
      </w:r>
    </w:p>
    <w:sectPr w:rsidR="009F1785" w:rsidRPr="00E97CDF" w:rsidSect="00CA1D60">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250"/>
    <w:multiLevelType w:val="hybridMultilevel"/>
    <w:tmpl w:val="D2A80436"/>
    <w:lvl w:ilvl="0" w:tplc="EE9A3F58">
      <w:start w:val="1"/>
      <w:numFmt w:val="decimal"/>
      <w:lvlText w:val="%1)"/>
      <w:lvlJc w:val="left"/>
      <w:pPr>
        <w:ind w:left="1020" w:hanging="360"/>
      </w:pPr>
    </w:lvl>
    <w:lvl w:ilvl="1" w:tplc="71D0C84C">
      <w:start w:val="1"/>
      <w:numFmt w:val="decimal"/>
      <w:lvlText w:val="%2)"/>
      <w:lvlJc w:val="left"/>
      <w:pPr>
        <w:ind w:left="1020" w:hanging="360"/>
      </w:pPr>
    </w:lvl>
    <w:lvl w:ilvl="2" w:tplc="B726C2EE">
      <w:start w:val="1"/>
      <w:numFmt w:val="decimal"/>
      <w:lvlText w:val="%3)"/>
      <w:lvlJc w:val="left"/>
      <w:pPr>
        <w:ind w:left="1020" w:hanging="360"/>
      </w:pPr>
    </w:lvl>
    <w:lvl w:ilvl="3" w:tplc="AA6EBF72">
      <w:start w:val="1"/>
      <w:numFmt w:val="decimal"/>
      <w:lvlText w:val="%4)"/>
      <w:lvlJc w:val="left"/>
      <w:pPr>
        <w:ind w:left="1020" w:hanging="360"/>
      </w:pPr>
    </w:lvl>
    <w:lvl w:ilvl="4" w:tplc="26B8DC5E">
      <w:start w:val="1"/>
      <w:numFmt w:val="decimal"/>
      <w:lvlText w:val="%5)"/>
      <w:lvlJc w:val="left"/>
      <w:pPr>
        <w:ind w:left="1020" w:hanging="360"/>
      </w:pPr>
    </w:lvl>
    <w:lvl w:ilvl="5" w:tplc="8F7C2442">
      <w:start w:val="1"/>
      <w:numFmt w:val="decimal"/>
      <w:lvlText w:val="%6)"/>
      <w:lvlJc w:val="left"/>
      <w:pPr>
        <w:ind w:left="1020" w:hanging="360"/>
      </w:pPr>
    </w:lvl>
    <w:lvl w:ilvl="6" w:tplc="6F78C86E">
      <w:start w:val="1"/>
      <w:numFmt w:val="decimal"/>
      <w:lvlText w:val="%7)"/>
      <w:lvlJc w:val="left"/>
      <w:pPr>
        <w:ind w:left="1020" w:hanging="360"/>
      </w:pPr>
    </w:lvl>
    <w:lvl w:ilvl="7" w:tplc="D75A4D86">
      <w:start w:val="1"/>
      <w:numFmt w:val="decimal"/>
      <w:lvlText w:val="%8)"/>
      <w:lvlJc w:val="left"/>
      <w:pPr>
        <w:ind w:left="1020" w:hanging="360"/>
      </w:pPr>
    </w:lvl>
    <w:lvl w:ilvl="8" w:tplc="83468E9A">
      <w:start w:val="1"/>
      <w:numFmt w:val="decimal"/>
      <w:lvlText w:val="%9)"/>
      <w:lvlJc w:val="left"/>
      <w:pPr>
        <w:ind w:left="1020" w:hanging="360"/>
      </w:pPr>
    </w:lvl>
  </w:abstractNum>
  <w:num w:numId="1" w16cid:durableId="64423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60"/>
    <w:rsid w:val="00006CBC"/>
    <w:rsid w:val="000177AF"/>
    <w:rsid w:val="00030025"/>
    <w:rsid w:val="000349FA"/>
    <w:rsid w:val="00037C6C"/>
    <w:rsid w:val="00043DF5"/>
    <w:rsid w:val="0004511A"/>
    <w:rsid w:val="00045D78"/>
    <w:rsid w:val="00046A14"/>
    <w:rsid w:val="000519FB"/>
    <w:rsid w:val="00053C8D"/>
    <w:rsid w:val="0005441A"/>
    <w:rsid w:val="00067A07"/>
    <w:rsid w:val="00070BE0"/>
    <w:rsid w:val="00075A2B"/>
    <w:rsid w:val="00077444"/>
    <w:rsid w:val="00085F66"/>
    <w:rsid w:val="000867AA"/>
    <w:rsid w:val="000A2090"/>
    <w:rsid w:val="000A72ED"/>
    <w:rsid w:val="000B091C"/>
    <w:rsid w:val="000B19DC"/>
    <w:rsid w:val="000C6098"/>
    <w:rsid w:val="000D7711"/>
    <w:rsid w:val="000E5702"/>
    <w:rsid w:val="000F53F1"/>
    <w:rsid w:val="000F6E54"/>
    <w:rsid w:val="00100AE8"/>
    <w:rsid w:val="00103580"/>
    <w:rsid w:val="0010663A"/>
    <w:rsid w:val="0011356E"/>
    <w:rsid w:val="00122FCF"/>
    <w:rsid w:val="00126C77"/>
    <w:rsid w:val="00131ABC"/>
    <w:rsid w:val="001332C8"/>
    <w:rsid w:val="001376F6"/>
    <w:rsid w:val="00142EB2"/>
    <w:rsid w:val="00154E59"/>
    <w:rsid w:val="00156A89"/>
    <w:rsid w:val="00162E76"/>
    <w:rsid w:val="00163B8F"/>
    <w:rsid w:val="0016401F"/>
    <w:rsid w:val="00170909"/>
    <w:rsid w:val="001809E8"/>
    <w:rsid w:val="001824BB"/>
    <w:rsid w:val="00183235"/>
    <w:rsid w:val="0019184A"/>
    <w:rsid w:val="00192670"/>
    <w:rsid w:val="001B7AA5"/>
    <w:rsid w:val="001C19B5"/>
    <w:rsid w:val="001C1B4D"/>
    <w:rsid w:val="001C4F90"/>
    <w:rsid w:val="001E279C"/>
    <w:rsid w:val="001F1341"/>
    <w:rsid w:val="001F2739"/>
    <w:rsid w:val="001F34EC"/>
    <w:rsid w:val="001F5851"/>
    <w:rsid w:val="001F6FC0"/>
    <w:rsid w:val="0020042F"/>
    <w:rsid w:val="00217409"/>
    <w:rsid w:val="00217FD3"/>
    <w:rsid w:val="00223C63"/>
    <w:rsid w:val="00226A56"/>
    <w:rsid w:val="00242F29"/>
    <w:rsid w:val="00243BFB"/>
    <w:rsid w:val="00244A37"/>
    <w:rsid w:val="00244FEA"/>
    <w:rsid w:val="0025259B"/>
    <w:rsid w:val="00252A28"/>
    <w:rsid w:val="00253AAA"/>
    <w:rsid w:val="002674CD"/>
    <w:rsid w:val="002678C7"/>
    <w:rsid w:val="00273AAC"/>
    <w:rsid w:val="00275E86"/>
    <w:rsid w:val="00277A06"/>
    <w:rsid w:val="00277CE4"/>
    <w:rsid w:val="0028377F"/>
    <w:rsid w:val="00287A81"/>
    <w:rsid w:val="00293AB7"/>
    <w:rsid w:val="002962D8"/>
    <w:rsid w:val="00297AC1"/>
    <w:rsid w:val="002A57C5"/>
    <w:rsid w:val="002B4686"/>
    <w:rsid w:val="002B779A"/>
    <w:rsid w:val="002C2DC5"/>
    <w:rsid w:val="002D2E9B"/>
    <w:rsid w:val="002D3D52"/>
    <w:rsid w:val="002D537A"/>
    <w:rsid w:val="002D72CE"/>
    <w:rsid w:val="002D7DAB"/>
    <w:rsid w:val="002F007D"/>
    <w:rsid w:val="0030090C"/>
    <w:rsid w:val="00304A96"/>
    <w:rsid w:val="003109AE"/>
    <w:rsid w:val="00311813"/>
    <w:rsid w:val="00313DC9"/>
    <w:rsid w:val="00316E87"/>
    <w:rsid w:val="00320AB2"/>
    <w:rsid w:val="00322F5F"/>
    <w:rsid w:val="00324315"/>
    <w:rsid w:val="00331679"/>
    <w:rsid w:val="003516C9"/>
    <w:rsid w:val="00374E72"/>
    <w:rsid w:val="003756B3"/>
    <w:rsid w:val="003762DC"/>
    <w:rsid w:val="00376580"/>
    <w:rsid w:val="0038160C"/>
    <w:rsid w:val="00386B17"/>
    <w:rsid w:val="0039077A"/>
    <w:rsid w:val="00391FBE"/>
    <w:rsid w:val="0039519F"/>
    <w:rsid w:val="003962D1"/>
    <w:rsid w:val="0039750A"/>
    <w:rsid w:val="003A1696"/>
    <w:rsid w:val="003A567F"/>
    <w:rsid w:val="003B2189"/>
    <w:rsid w:val="003B6301"/>
    <w:rsid w:val="003C23B9"/>
    <w:rsid w:val="003C6DF6"/>
    <w:rsid w:val="003D0B56"/>
    <w:rsid w:val="003D6E5F"/>
    <w:rsid w:val="003E1D13"/>
    <w:rsid w:val="003E4320"/>
    <w:rsid w:val="003E4E98"/>
    <w:rsid w:val="003E6759"/>
    <w:rsid w:val="003E7049"/>
    <w:rsid w:val="003F1C90"/>
    <w:rsid w:val="003F22E8"/>
    <w:rsid w:val="003F49CC"/>
    <w:rsid w:val="003F569E"/>
    <w:rsid w:val="00400085"/>
    <w:rsid w:val="00406A8B"/>
    <w:rsid w:val="00411CBE"/>
    <w:rsid w:val="0041204D"/>
    <w:rsid w:val="00412F32"/>
    <w:rsid w:val="00422339"/>
    <w:rsid w:val="00422979"/>
    <w:rsid w:val="00431F3B"/>
    <w:rsid w:val="004356ED"/>
    <w:rsid w:val="00436493"/>
    <w:rsid w:val="004374C9"/>
    <w:rsid w:val="00440665"/>
    <w:rsid w:val="00444E2B"/>
    <w:rsid w:val="00457FDC"/>
    <w:rsid w:val="00461D83"/>
    <w:rsid w:val="00463FB2"/>
    <w:rsid w:val="00466546"/>
    <w:rsid w:val="00467116"/>
    <w:rsid w:val="0048024D"/>
    <w:rsid w:val="004811AC"/>
    <w:rsid w:val="00486FE5"/>
    <w:rsid w:val="00494C41"/>
    <w:rsid w:val="00495A7F"/>
    <w:rsid w:val="004A4227"/>
    <w:rsid w:val="004A71BB"/>
    <w:rsid w:val="004B348E"/>
    <w:rsid w:val="004C5102"/>
    <w:rsid w:val="004C7963"/>
    <w:rsid w:val="004D26CF"/>
    <w:rsid w:val="004D524D"/>
    <w:rsid w:val="004D62BC"/>
    <w:rsid w:val="004E310B"/>
    <w:rsid w:val="004E6F05"/>
    <w:rsid w:val="004F1C8B"/>
    <w:rsid w:val="004F7FE8"/>
    <w:rsid w:val="00502765"/>
    <w:rsid w:val="0050616B"/>
    <w:rsid w:val="005128A7"/>
    <w:rsid w:val="00514E50"/>
    <w:rsid w:val="00516B5D"/>
    <w:rsid w:val="005227E8"/>
    <w:rsid w:val="00522885"/>
    <w:rsid w:val="0052392D"/>
    <w:rsid w:val="00525690"/>
    <w:rsid w:val="00533413"/>
    <w:rsid w:val="00535065"/>
    <w:rsid w:val="00535478"/>
    <w:rsid w:val="005369CE"/>
    <w:rsid w:val="00541D55"/>
    <w:rsid w:val="005502F8"/>
    <w:rsid w:val="005608D6"/>
    <w:rsid w:val="0056527C"/>
    <w:rsid w:val="005704FC"/>
    <w:rsid w:val="005846BA"/>
    <w:rsid w:val="0059605A"/>
    <w:rsid w:val="005A1FBD"/>
    <w:rsid w:val="005A48FA"/>
    <w:rsid w:val="005B1B79"/>
    <w:rsid w:val="005B23D5"/>
    <w:rsid w:val="005C0B1A"/>
    <w:rsid w:val="005C21AF"/>
    <w:rsid w:val="005E0CEF"/>
    <w:rsid w:val="005E4D70"/>
    <w:rsid w:val="005E59B1"/>
    <w:rsid w:val="005F0CD0"/>
    <w:rsid w:val="005F7C53"/>
    <w:rsid w:val="00600954"/>
    <w:rsid w:val="006022C6"/>
    <w:rsid w:val="00602C85"/>
    <w:rsid w:val="006038CF"/>
    <w:rsid w:val="006041B1"/>
    <w:rsid w:val="00615145"/>
    <w:rsid w:val="00625413"/>
    <w:rsid w:val="006268DA"/>
    <w:rsid w:val="00627761"/>
    <w:rsid w:val="00632C82"/>
    <w:rsid w:val="006468E2"/>
    <w:rsid w:val="006471F6"/>
    <w:rsid w:val="00650228"/>
    <w:rsid w:val="00651C47"/>
    <w:rsid w:val="006572D4"/>
    <w:rsid w:val="00660C90"/>
    <w:rsid w:val="00660DE7"/>
    <w:rsid w:val="00674AEF"/>
    <w:rsid w:val="0067641A"/>
    <w:rsid w:val="006800F0"/>
    <w:rsid w:val="00687444"/>
    <w:rsid w:val="006A411D"/>
    <w:rsid w:val="006A6D9E"/>
    <w:rsid w:val="006A719E"/>
    <w:rsid w:val="006A7E74"/>
    <w:rsid w:val="006B3F08"/>
    <w:rsid w:val="006B470F"/>
    <w:rsid w:val="006B492C"/>
    <w:rsid w:val="006C5D9F"/>
    <w:rsid w:val="006C62F3"/>
    <w:rsid w:val="006D22EC"/>
    <w:rsid w:val="006D4032"/>
    <w:rsid w:val="006D6850"/>
    <w:rsid w:val="006D6F77"/>
    <w:rsid w:val="006D7DCC"/>
    <w:rsid w:val="006E22AF"/>
    <w:rsid w:val="006E2E09"/>
    <w:rsid w:val="006E4479"/>
    <w:rsid w:val="006F12D3"/>
    <w:rsid w:val="006F6941"/>
    <w:rsid w:val="0070056D"/>
    <w:rsid w:val="0070112D"/>
    <w:rsid w:val="00701DCA"/>
    <w:rsid w:val="00703939"/>
    <w:rsid w:val="007068BF"/>
    <w:rsid w:val="007154A6"/>
    <w:rsid w:val="007166C1"/>
    <w:rsid w:val="00723846"/>
    <w:rsid w:val="00735DE8"/>
    <w:rsid w:val="00737D84"/>
    <w:rsid w:val="00745EB9"/>
    <w:rsid w:val="00757F90"/>
    <w:rsid w:val="0076310B"/>
    <w:rsid w:val="0076623A"/>
    <w:rsid w:val="00767879"/>
    <w:rsid w:val="007732E4"/>
    <w:rsid w:val="0077365E"/>
    <w:rsid w:val="00781883"/>
    <w:rsid w:val="007870CF"/>
    <w:rsid w:val="00795F60"/>
    <w:rsid w:val="007967D7"/>
    <w:rsid w:val="00796E70"/>
    <w:rsid w:val="007A663C"/>
    <w:rsid w:val="007A6B9B"/>
    <w:rsid w:val="007B527D"/>
    <w:rsid w:val="007B5436"/>
    <w:rsid w:val="007B6333"/>
    <w:rsid w:val="007C2F04"/>
    <w:rsid w:val="007D0C66"/>
    <w:rsid w:val="007D1642"/>
    <w:rsid w:val="007F0567"/>
    <w:rsid w:val="00803DBB"/>
    <w:rsid w:val="0081083B"/>
    <w:rsid w:val="00815145"/>
    <w:rsid w:val="0082738F"/>
    <w:rsid w:val="008312FC"/>
    <w:rsid w:val="00840F35"/>
    <w:rsid w:val="0084573B"/>
    <w:rsid w:val="00853CEF"/>
    <w:rsid w:val="008620A0"/>
    <w:rsid w:val="00863856"/>
    <w:rsid w:val="00865324"/>
    <w:rsid w:val="00866B32"/>
    <w:rsid w:val="00867399"/>
    <w:rsid w:val="0088483A"/>
    <w:rsid w:val="008A47FF"/>
    <w:rsid w:val="008A4FED"/>
    <w:rsid w:val="008D08FE"/>
    <w:rsid w:val="008D35C6"/>
    <w:rsid w:val="008D418E"/>
    <w:rsid w:val="008D49C0"/>
    <w:rsid w:val="008F51A2"/>
    <w:rsid w:val="008F6C27"/>
    <w:rsid w:val="00907479"/>
    <w:rsid w:val="00914953"/>
    <w:rsid w:val="00915D81"/>
    <w:rsid w:val="00921F95"/>
    <w:rsid w:val="009260FB"/>
    <w:rsid w:val="009330BC"/>
    <w:rsid w:val="00937DE0"/>
    <w:rsid w:val="00940271"/>
    <w:rsid w:val="00952BB4"/>
    <w:rsid w:val="00957D27"/>
    <w:rsid w:val="00961D21"/>
    <w:rsid w:val="0096295D"/>
    <w:rsid w:val="0096325B"/>
    <w:rsid w:val="00966720"/>
    <w:rsid w:val="00967086"/>
    <w:rsid w:val="00967224"/>
    <w:rsid w:val="00977F9C"/>
    <w:rsid w:val="0098245C"/>
    <w:rsid w:val="00985917"/>
    <w:rsid w:val="00987B58"/>
    <w:rsid w:val="00993D6F"/>
    <w:rsid w:val="009958A2"/>
    <w:rsid w:val="00996F1B"/>
    <w:rsid w:val="009A2DFA"/>
    <w:rsid w:val="009A6141"/>
    <w:rsid w:val="009A626D"/>
    <w:rsid w:val="009B4787"/>
    <w:rsid w:val="009C77C8"/>
    <w:rsid w:val="009E36B5"/>
    <w:rsid w:val="009F1785"/>
    <w:rsid w:val="009F605F"/>
    <w:rsid w:val="009F6D3E"/>
    <w:rsid w:val="009F7E0B"/>
    <w:rsid w:val="00A01308"/>
    <w:rsid w:val="00A05493"/>
    <w:rsid w:val="00A058F9"/>
    <w:rsid w:val="00A07B88"/>
    <w:rsid w:val="00A11E15"/>
    <w:rsid w:val="00A145C6"/>
    <w:rsid w:val="00A24C7A"/>
    <w:rsid w:val="00A261DE"/>
    <w:rsid w:val="00A3341D"/>
    <w:rsid w:val="00A43D92"/>
    <w:rsid w:val="00A52854"/>
    <w:rsid w:val="00A55F80"/>
    <w:rsid w:val="00A5698C"/>
    <w:rsid w:val="00A56E37"/>
    <w:rsid w:val="00A60B45"/>
    <w:rsid w:val="00A63416"/>
    <w:rsid w:val="00A647CF"/>
    <w:rsid w:val="00A70CEC"/>
    <w:rsid w:val="00A73157"/>
    <w:rsid w:val="00A764B4"/>
    <w:rsid w:val="00A769C4"/>
    <w:rsid w:val="00A77DC8"/>
    <w:rsid w:val="00A80056"/>
    <w:rsid w:val="00A8059F"/>
    <w:rsid w:val="00A86B0C"/>
    <w:rsid w:val="00A925D6"/>
    <w:rsid w:val="00A927A0"/>
    <w:rsid w:val="00AA1C17"/>
    <w:rsid w:val="00AA292C"/>
    <w:rsid w:val="00AB6501"/>
    <w:rsid w:val="00AC3AF9"/>
    <w:rsid w:val="00AC573A"/>
    <w:rsid w:val="00AC5BC1"/>
    <w:rsid w:val="00AD110A"/>
    <w:rsid w:val="00AD4178"/>
    <w:rsid w:val="00AF1D78"/>
    <w:rsid w:val="00AF1EA3"/>
    <w:rsid w:val="00AF2209"/>
    <w:rsid w:val="00AF3D56"/>
    <w:rsid w:val="00AF4693"/>
    <w:rsid w:val="00AF4D4E"/>
    <w:rsid w:val="00B05C84"/>
    <w:rsid w:val="00B05FFC"/>
    <w:rsid w:val="00B06D38"/>
    <w:rsid w:val="00B07101"/>
    <w:rsid w:val="00B129BA"/>
    <w:rsid w:val="00B209DE"/>
    <w:rsid w:val="00B210C7"/>
    <w:rsid w:val="00B258B4"/>
    <w:rsid w:val="00B35908"/>
    <w:rsid w:val="00B51D13"/>
    <w:rsid w:val="00B51FD1"/>
    <w:rsid w:val="00B5599F"/>
    <w:rsid w:val="00B65BA3"/>
    <w:rsid w:val="00B665CD"/>
    <w:rsid w:val="00B7411F"/>
    <w:rsid w:val="00B745A1"/>
    <w:rsid w:val="00B7758D"/>
    <w:rsid w:val="00B90349"/>
    <w:rsid w:val="00B91E1D"/>
    <w:rsid w:val="00B92CBB"/>
    <w:rsid w:val="00BA28E0"/>
    <w:rsid w:val="00BA36A2"/>
    <w:rsid w:val="00BA56A3"/>
    <w:rsid w:val="00BB5BC2"/>
    <w:rsid w:val="00BB69E3"/>
    <w:rsid w:val="00BB6DF3"/>
    <w:rsid w:val="00BB75EF"/>
    <w:rsid w:val="00BC282B"/>
    <w:rsid w:val="00BD3E09"/>
    <w:rsid w:val="00BE31BB"/>
    <w:rsid w:val="00BE6C73"/>
    <w:rsid w:val="00BF4922"/>
    <w:rsid w:val="00BF53FB"/>
    <w:rsid w:val="00BF5AC1"/>
    <w:rsid w:val="00C12A3F"/>
    <w:rsid w:val="00C150AC"/>
    <w:rsid w:val="00C16A3F"/>
    <w:rsid w:val="00C211FD"/>
    <w:rsid w:val="00C215DB"/>
    <w:rsid w:val="00C2543C"/>
    <w:rsid w:val="00C25646"/>
    <w:rsid w:val="00C31EF4"/>
    <w:rsid w:val="00C3501F"/>
    <w:rsid w:val="00C37CDB"/>
    <w:rsid w:val="00C467E7"/>
    <w:rsid w:val="00C559E5"/>
    <w:rsid w:val="00C567A5"/>
    <w:rsid w:val="00C6159E"/>
    <w:rsid w:val="00C61E7F"/>
    <w:rsid w:val="00C62193"/>
    <w:rsid w:val="00C73242"/>
    <w:rsid w:val="00C75600"/>
    <w:rsid w:val="00C7686E"/>
    <w:rsid w:val="00C83713"/>
    <w:rsid w:val="00C8744C"/>
    <w:rsid w:val="00C9011C"/>
    <w:rsid w:val="00C90DFD"/>
    <w:rsid w:val="00C9246D"/>
    <w:rsid w:val="00C927BF"/>
    <w:rsid w:val="00C979CB"/>
    <w:rsid w:val="00CA1D60"/>
    <w:rsid w:val="00CA20D8"/>
    <w:rsid w:val="00CB0336"/>
    <w:rsid w:val="00CC30A7"/>
    <w:rsid w:val="00CC4B66"/>
    <w:rsid w:val="00CC7E59"/>
    <w:rsid w:val="00CD23AA"/>
    <w:rsid w:val="00CD24B8"/>
    <w:rsid w:val="00CF31AC"/>
    <w:rsid w:val="00CF5F57"/>
    <w:rsid w:val="00CF7123"/>
    <w:rsid w:val="00D00F63"/>
    <w:rsid w:val="00D071B2"/>
    <w:rsid w:val="00D07312"/>
    <w:rsid w:val="00D10569"/>
    <w:rsid w:val="00D42016"/>
    <w:rsid w:val="00D42A79"/>
    <w:rsid w:val="00D43E75"/>
    <w:rsid w:val="00D504E4"/>
    <w:rsid w:val="00D563EA"/>
    <w:rsid w:val="00D567D7"/>
    <w:rsid w:val="00D61D98"/>
    <w:rsid w:val="00D65A7E"/>
    <w:rsid w:val="00D7311C"/>
    <w:rsid w:val="00D73304"/>
    <w:rsid w:val="00D75727"/>
    <w:rsid w:val="00D761D6"/>
    <w:rsid w:val="00D810C6"/>
    <w:rsid w:val="00D817CE"/>
    <w:rsid w:val="00D84F27"/>
    <w:rsid w:val="00D85A7A"/>
    <w:rsid w:val="00D911ED"/>
    <w:rsid w:val="00D94E99"/>
    <w:rsid w:val="00D9635B"/>
    <w:rsid w:val="00DA1D3B"/>
    <w:rsid w:val="00DA575C"/>
    <w:rsid w:val="00DA5E24"/>
    <w:rsid w:val="00DB13E7"/>
    <w:rsid w:val="00DB3812"/>
    <w:rsid w:val="00DB5E35"/>
    <w:rsid w:val="00DC1E4C"/>
    <w:rsid w:val="00DC5252"/>
    <w:rsid w:val="00DD32E2"/>
    <w:rsid w:val="00DD7A13"/>
    <w:rsid w:val="00DE1D43"/>
    <w:rsid w:val="00DE2A78"/>
    <w:rsid w:val="00DE3181"/>
    <w:rsid w:val="00DE3FAB"/>
    <w:rsid w:val="00DF7DDC"/>
    <w:rsid w:val="00E07018"/>
    <w:rsid w:val="00E15E14"/>
    <w:rsid w:val="00E202FC"/>
    <w:rsid w:val="00E244E3"/>
    <w:rsid w:val="00E25014"/>
    <w:rsid w:val="00E34018"/>
    <w:rsid w:val="00E34304"/>
    <w:rsid w:val="00E367D7"/>
    <w:rsid w:val="00E37E8A"/>
    <w:rsid w:val="00E4249C"/>
    <w:rsid w:val="00E52545"/>
    <w:rsid w:val="00E55013"/>
    <w:rsid w:val="00E569C6"/>
    <w:rsid w:val="00E57B20"/>
    <w:rsid w:val="00E60193"/>
    <w:rsid w:val="00E61530"/>
    <w:rsid w:val="00E65C6F"/>
    <w:rsid w:val="00E664ED"/>
    <w:rsid w:val="00E678CF"/>
    <w:rsid w:val="00E7421E"/>
    <w:rsid w:val="00E747EC"/>
    <w:rsid w:val="00E82DBB"/>
    <w:rsid w:val="00E93B1F"/>
    <w:rsid w:val="00E9406E"/>
    <w:rsid w:val="00E95D55"/>
    <w:rsid w:val="00E967C3"/>
    <w:rsid w:val="00E97CDF"/>
    <w:rsid w:val="00EA0C65"/>
    <w:rsid w:val="00EA3374"/>
    <w:rsid w:val="00EA3C1D"/>
    <w:rsid w:val="00EB1A40"/>
    <w:rsid w:val="00EB25FA"/>
    <w:rsid w:val="00EC016A"/>
    <w:rsid w:val="00EC53C8"/>
    <w:rsid w:val="00ED008B"/>
    <w:rsid w:val="00ED0808"/>
    <w:rsid w:val="00ED2DC5"/>
    <w:rsid w:val="00ED336D"/>
    <w:rsid w:val="00ED50FD"/>
    <w:rsid w:val="00EE4446"/>
    <w:rsid w:val="00EF0B57"/>
    <w:rsid w:val="00EF4099"/>
    <w:rsid w:val="00EF6F9C"/>
    <w:rsid w:val="00EF73E0"/>
    <w:rsid w:val="00F00E00"/>
    <w:rsid w:val="00F0104C"/>
    <w:rsid w:val="00F024B7"/>
    <w:rsid w:val="00F04FAE"/>
    <w:rsid w:val="00F132BF"/>
    <w:rsid w:val="00F23870"/>
    <w:rsid w:val="00F30847"/>
    <w:rsid w:val="00F35523"/>
    <w:rsid w:val="00F36294"/>
    <w:rsid w:val="00F3714D"/>
    <w:rsid w:val="00F53DFB"/>
    <w:rsid w:val="00F663AC"/>
    <w:rsid w:val="00F66559"/>
    <w:rsid w:val="00F72B19"/>
    <w:rsid w:val="00F73350"/>
    <w:rsid w:val="00F80200"/>
    <w:rsid w:val="00F86827"/>
    <w:rsid w:val="00F96832"/>
    <w:rsid w:val="00F976D1"/>
    <w:rsid w:val="00FA0E22"/>
    <w:rsid w:val="00FB1AD0"/>
    <w:rsid w:val="00FB2C0B"/>
    <w:rsid w:val="00FB58A8"/>
    <w:rsid w:val="00FD2EF8"/>
    <w:rsid w:val="00FD3003"/>
    <w:rsid w:val="00FD487F"/>
    <w:rsid w:val="00FD53DB"/>
    <w:rsid w:val="00FD6C2E"/>
    <w:rsid w:val="00FE06E3"/>
    <w:rsid w:val="00FE5D4F"/>
    <w:rsid w:val="00FF01DE"/>
    <w:rsid w:val="00FF73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BA4A4"/>
  <w15:chartTrackingRefBased/>
  <w15:docId w15:val="{90F4E24A-A933-4429-9AE1-DF861C34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D60"/>
    <w:rPr>
      <w:rFonts w:eastAsiaTheme="majorEastAsia" w:cstheme="majorBidi"/>
      <w:color w:val="272727" w:themeColor="text1" w:themeTint="D8"/>
    </w:rPr>
  </w:style>
  <w:style w:type="paragraph" w:styleId="Title">
    <w:name w:val="Title"/>
    <w:basedOn w:val="Normal"/>
    <w:next w:val="Normal"/>
    <w:link w:val="TitleChar"/>
    <w:uiPriority w:val="10"/>
    <w:qFormat/>
    <w:rsid w:val="00CA1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D60"/>
    <w:pPr>
      <w:spacing w:before="160"/>
      <w:jc w:val="center"/>
    </w:pPr>
    <w:rPr>
      <w:i/>
      <w:iCs/>
      <w:color w:val="404040" w:themeColor="text1" w:themeTint="BF"/>
    </w:rPr>
  </w:style>
  <w:style w:type="character" w:customStyle="1" w:styleId="QuoteChar">
    <w:name w:val="Quote Char"/>
    <w:basedOn w:val="DefaultParagraphFont"/>
    <w:link w:val="Quote"/>
    <w:uiPriority w:val="29"/>
    <w:rsid w:val="00CA1D60"/>
    <w:rPr>
      <w:i/>
      <w:iCs/>
      <w:color w:val="404040" w:themeColor="text1" w:themeTint="BF"/>
    </w:rPr>
  </w:style>
  <w:style w:type="paragraph" w:styleId="ListParagraph">
    <w:name w:val="List Paragraph"/>
    <w:basedOn w:val="Normal"/>
    <w:uiPriority w:val="34"/>
    <w:qFormat/>
    <w:rsid w:val="00CA1D60"/>
    <w:pPr>
      <w:ind w:left="720"/>
      <w:contextualSpacing/>
    </w:pPr>
  </w:style>
  <w:style w:type="character" w:styleId="IntenseEmphasis">
    <w:name w:val="Intense Emphasis"/>
    <w:basedOn w:val="DefaultParagraphFont"/>
    <w:uiPriority w:val="21"/>
    <w:qFormat/>
    <w:rsid w:val="00CA1D60"/>
    <w:rPr>
      <w:i/>
      <w:iCs/>
      <w:color w:val="0F4761" w:themeColor="accent1" w:themeShade="BF"/>
    </w:rPr>
  </w:style>
  <w:style w:type="paragraph" w:styleId="IntenseQuote">
    <w:name w:val="Intense Quote"/>
    <w:basedOn w:val="Normal"/>
    <w:next w:val="Normal"/>
    <w:link w:val="IntenseQuoteChar"/>
    <w:uiPriority w:val="30"/>
    <w:qFormat/>
    <w:rsid w:val="00CA1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D60"/>
    <w:rPr>
      <w:i/>
      <w:iCs/>
      <w:color w:val="0F4761" w:themeColor="accent1" w:themeShade="BF"/>
    </w:rPr>
  </w:style>
  <w:style w:type="character" w:styleId="IntenseReference">
    <w:name w:val="Intense Reference"/>
    <w:basedOn w:val="DefaultParagraphFont"/>
    <w:uiPriority w:val="32"/>
    <w:qFormat/>
    <w:rsid w:val="00CA1D60"/>
    <w:rPr>
      <w:b/>
      <w:bCs/>
      <w:smallCaps/>
      <w:color w:val="0F4761" w:themeColor="accent1" w:themeShade="BF"/>
      <w:spacing w:val="5"/>
    </w:rPr>
  </w:style>
  <w:style w:type="table" w:styleId="TableGrid">
    <w:name w:val="Table Grid"/>
    <w:basedOn w:val="TableNormal"/>
    <w:uiPriority w:val="39"/>
    <w:rsid w:val="00B21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6E87"/>
    <w:rPr>
      <w:sz w:val="16"/>
      <w:szCs w:val="16"/>
    </w:rPr>
  </w:style>
  <w:style w:type="paragraph" w:styleId="CommentText">
    <w:name w:val="annotation text"/>
    <w:basedOn w:val="Normal"/>
    <w:link w:val="CommentTextChar"/>
    <w:uiPriority w:val="99"/>
    <w:unhideWhenUsed/>
    <w:rsid w:val="00316E87"/>
    <w:pPr>
      <w:spacing w:line="240" w:lineRule="auto"/>
    </w:pPr>
    <w:rPr>
      <w:sz w:val="20"/>
      <w:szCs w:val="20"/>
    </w:rPr>
  </w:style>
  <w:style w:type="character" w:customStyle="1" w:styleId="CommentTextChar">
    <w:name w:val="Comment Text Char"/>
    <w:basedOn w:val="DefaultParagraphFont"/>
    <w:link w:val="CommentText"/>
    <w:uiPriority w:val="99"/>
    <w:rsid w:val="00316E87"/>
    <w:rPr>
      <w:sz w:val="20"/>
      <w:szCs w:val="20"/>
    </w:rPr>
  </w:style>
  <w:style w:type="paragraph" w:styleId="CommentSubject">
    <w:name w:val="annotation subject"/>
    <w:basedOn w:val="CommentText"/>
    <w:next w:val="CommentText"/>
    <w:link w:val="CommentSubjectChar"/>
    <w:uiPriority w:val="99"/>
    <w:semiHidden/>
    <w:unhideWhenUsed/>
    <w:rsid w:val="00316E87"/>
    <w:rPr>
      <w:b/>
      <w:bCs/>
    </w:rPr>
  </w:style>
  <w:style w:type="character" w:customStyle="1" w:styleId="CommentSubjectChar">
    <w:name w:val="Comment Subject Char"/>
    <w:basedOn w:val="CommentTextChar"/>
    <w:link w:val="CommentSubject"/>
    <w:uiPriority w:val="99"/>
    <w:semiHidden/>
    <w:rsid w:val="00316E87"/>
    <w:rPr>
      <w:b/>
      <w:bCs/>
      <w:sz w:val="20"/>
      <w:szCs w:val="20"/>
    </w:rPr>
  </w:style>
  <w:style w:type="character" w:styleId="Mention">
    <w:name w:val="Mention"/>
    <w:basedOn w:val="DefaultParagraphFont"/>
    <w:uiPriority w:val="99"/>
    <w:unhideWhenUsed/>
    <w:rsid w:val="00FE5D4F"/>
    <w:rPr>
      <w:color w:val="2B579A"/>
      <w:shd w:val="clear" w:color="auto" w:fill="E1DFDD"/>
    </w:rPr>
  </w:style>
  <w:style w:type="paragraph" w:styleId="Revision">
    <w:name w:val="Revision"/>
    <w:hidden/>
    <w:uiPriority w:val="99"/>
    <w:semiHidden/>
    <w:rsid w:val="00A01308"/>
    <w:pPr>
      <w:spacing w:after="0" w:line="240" w:lineRule="auto"/>
    </w:pPr>
  </w:style>
  <w:style w:type="character" w:styleId="Hyperlink">
    <w:name w:val="Hyperlink"/>
    <w:basedOn w:val="DefaultParagraphFont"/>
    <w:uiPriority w:val="99"/>
    <w:unhideWhenUsed/>
    <w:rsid w:val="00324315"/>
    <w:rPr>
      <w:color w:val="467886" w:themeColor="hyperlink"/>
      <w:u w:val="single"/>
    </w:rPr>
  </w:style>
  <w:style w:type="character" w:styleId="UnresolvedMention">
    <w:name w:val="Unresolved Mention"/>
    <w:basedOn w:val="DefaultParagraphFont"/>
    <w:uiPriority w:val="99"/>
    <w:semiHidden/>
    <w:unhideWhenUsed/>
    <w:rsid w:val="00324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7</Pages>
  <Words>10726</Words>
  <Characters>6114</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Meškienė</dc:creator>
  <cp:keywords/>
  <dc:description/>
  <cp:lastModifiedBy>Olga Meškienė</cp:lastModifiedBy>
  <cp:revision>197</cp:revision>
  <dcterms:created xsi:type="dcterms:W3CDTF">2025-12-11T10:07:00Z</dcterms:created>
  <dcterms:modified xsi:type="dcterms:W3CDTF">2025-12-17T08:19:00Z</dcterms:modified>
</cp:coreProperties>
</file>