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42BE" w14:textId="77777777" w:rsidR="00990621" w:rsidRDefault="00990621" w:rsidP="00990621">
      <w:pPr>
        <w:spacing w:after="0"/>
        <w:ind w:left="99"/>
        <w:jc w:val="center"/>
        <w:rPr>
          <w:b/>
          <w:sz w:val="24"/>
        </w:rPr>
      </w:pPr>
    </w:p>
    <w:p w14:paraId="74212680" w14:textId="77777777" w:rsidR="008C066B" w:rsidRDefault="008C066B" w:rsidP="00990621">
      <w:pPr>
        <w:spacing w:after="0"/>
        <w:ind w:left="99"/>
        <w:jc w:val="center"/>
        <w:rPr>
          <w:b/>
          <w:sz w:val="24"/>
        </w:rPr>
      </w:pPr>
    </w:p>
    <w:p w14:paraId="341636DA" w14:textId="4655DF4B" w:rsidR="00E32257" w:rsidRDefault="00990621" w:rsidP="00FD64E3">
      <w:pPr>
        <w:spacing w:after="0"/>
        <w:jc w:val="center"/>
      </w:pPr>
      <w:r>
        <w:rPr>
          <w:noProof/>
        </w:rPr>
        <w:drawing>
          <wp:inline distT="0" distB="0" distL="0" distR="0" wp14:anchorId="5774FB28" wp14:editId="66A219F1">
            <wp:extent cx="1981200" cy="388620"/>
            <wp:effectExtent l="0" t="0" r="0" b="0"/>
            <wp:docPr id="1170101811" name="Picture 1170101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Picture 7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748" cy="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3B56" w14:textId="2019F147" w:rsidR="00A132AA" w:rsidRDefault="004D73D4" w:rsidP="00BC78B3">
      <w:pPr>
        <w:spacing w:after="0"/>
        <w:jc w:val="center"/>
      </w:pPr>
      <w:r>
        <w:rPr>
          <w:b/>
          <w:sz w:val="24"/>
        </w:rPr>
        <w:t>Duomenų apie nuotekas vežančias transporto priemones suvestinė</w:t>
      </w:r>
    </w:p>
    <w:p w14:paraId="4F37385E" w14:textId="1E49EEB0" w:rsidR="00A132AA" w:rsidRDefault="00A132AA">
      <w:pPr>
        <w:spacing w:after="0"/>
        <w:ind w:left="142"/>
        <w:jc w:val="center"/>
      </w:pPr>
    </w:p>
    <w:tbl>
      <w:tblPr>
        <w:tblStyle w:val="TableGrid"/>
        <w:tblW w:w="10207" w:type="dxa"/>
        <w:tblInd w:w="-147" w:type="dxa"/>
        <w:tblCellMar>
          <w:top w:w="4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290"/>
        <w:gridCol w:w="1181"/>
        <w:gridCol w:w="719"/>
        <w:gridCol w:w="1176"/>
        <w:gridCol w:w="1433"/>
        <w:gridCol w:w="1871"/>
        <w:gridCol w:w="2094"/>
      </w:tblGrid>
      <w:tr w:rsidR="00B60DE5" w14:paraId="4A0BBCAD" w14:textId="77777777" w:rsidTr="11F7A295">
        <w:trPr>
          <w:trHeight w:val="1085"/>
        </w:trPr>
        <w:tc>
          <w:tcPr>
            <w:tcW w:w="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A5E18" w14:textId="762016A2" w:rsidR="00990621" w:rsidRDefault="00990621" w:rsidP="00FD64E3">
            <w:pPr>
              <w:jc w:val="center"/>
            </w:pPr>
            <w:r>
              <w:rPr>
                <w:b/>
              </w:rPr>
              <w:t>Eil.</w:t>
            </w:r>
          </w:p>
          <w:p w14:paraId="3578806F" w14:textId="48114953" w:rsidR="00990621" w:rsidRDefault="00990621" w:rsidP="00FD64E3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3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3E143" w14:textId="77777777" w:rsidR="00990621" w:rsidRDefault="00990621">
            <w:pPr>
              <w:ind w:right="49"/>
              <w:jc w:val="center"/>
            </w:pPr>
            <w:r>
              <w:rPr>
                <w:b/>
              </w:rPr>
              <w:t xml:space="preserve">Transporto priemonė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5B75C" w14:textId="25638633" w:rsidR="00990621" w:rsidRDefault="00990621" w:rsidP="00FD64E3">
            <w:pPr>
              <w:jc w:val="center"/>
            </w:pPr>
            <w:r>
              <w:rPr>
                <w:b/>
              </w:rPr>
              <w:t>Priemonės savininkas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56199" w14:textId="67640C4C" w:rsidR="00990621" w:rsidRPr="00990621" w:rsidRDefault="00E46586" w:rsidP="00FD64E3">
            <w:pPr>
              <w:spacing w:line="23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Kliento atstov</w:t>
            </w:r>
            <w:r w:rsidR="00B60DE5">
              <w:rPr>
                <w:b/>
                <w:bCs/>
              </w:rPr>
              <w:t xml:space="preserve">o </w:t>
            </w:r>
            <w:r w:rsidR="00987DD2">
              <w:rPr>
                <w:b/>
                <w:bCs/>
              </w:rPr>
              <w:t xml:space="preserve">(darbuotojo) </w:t>
            </w:r>
            <w:r w:rsidR="00B60DE5">
              <w:rPr>
                <w:b/>
                <w:bCs/>
              </w:rPr>
              <w:t>m</w:t>
            </w:r>
            <w:r w:rsidR="00990621" w:rsidRPr="00990621">
              <w:rPr>
                <w:b/>
                <w:bCs/>
              </w:rPr>
              <w:t>obiliojo tel. Nr.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0D2D" w14:textId="3CA16751" w:rsidR="00990621" w:rsidRPr="00FD64E3" w:rsidRDefault="00990621" w:rsidP="00FD64E3">
            <w:pPr>
              <w:spacing w:line="239" w:lineRule="auto"/>
              <w:jc w:val="both"/>
            </w:pPr>
            <w:r w:rsidRPr="00FD64E3">
              <w:rPr>
                <w:b/>
              </w:rPr>
              <w:t xml:space="preserve">Norimas priskirti transporto priemonei </w:t>
            </w:r>
          </w:p>
          <w:p w14:paraId="383E5F80" w14:textId="01B4E989" w:rsidR="00CD3421" w:rsidRPr="00FD64E3" w:rsidRDefault="00990621" w:rsidP="00FD64E3">
            <w:pPr>
              <w:jc w:val="both"/>
              <w:rPr>
                <w:b/>
              </w:rPr>
            </w:pPr>
            <w:r w:rsidRPr="00FD64E3">
              <w:rPr>
                <w:b/>
              </w:rPr>
              <w:t xml:space="preserve">nuotekų priėmimo punktas (-ai) </w:t>
            </w:r>
            <w:r w:rsidR="00CD3421" w:rsidRPr="00FD64E3">
              <w:rPr>
                <w:b/>
              </w:rPr>
              <w:t>(pildo Klientas)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7768" w14:textId="2BF30715" w:rsidR="00990621" w:rsidRPr="00FD64E3" w:rsidRDefault="00990621" w:rsidP="00FD64E3">
            <w:pPr>
              <w:jc w:val="center"/>
            </w:pPr>
            <w:r w:rsidRPr="00FD64E3">
              <w:rPr>
                <w:b/>
              </w:rPr>
              <w:t xml:space="preserve">Suteikiama teisė pristatyti nuotekas į šiuos nuotekų </w:t>
            </w:r>
            <w:r w:rsidR="00CD3421" w:rsidRPr="00FD64E3">
              <w:rPr>
                <w:b/>
              </w:rPr>
              <w:t>priėmimo</w:t>
            </w:r>
            <w:r w:rsidRPr="00FD64E3">
              <w:rPr>
                <w:b/>
              </w:rPr>
              <w:t xml:space="preserve"> punktus</w:t>
            </w:r>
            <w:r w:rsidR="00CD3421" w:rsidRPr="00FD64E3">
              <w:rPr>
                <w:b/>
              </w:rPr>
              <w:t xml:space="preserve"> (pildo </w:t>
            </w:r>
            <w:r w:rsidR="009375D6" w:rsidRPr="00FD64E3">
              <w:rPr>
                <w:b/>
              </w:rPr>
              <w:t>UAB „Vilniaus vandenys“</w:t>
            </w:r>
            <w:r w:rsidR="00CD3421" w:rsidRPr="00FD64E3">
              <w:rPr>
                <w:b/>
              </w:rPr>
              <w:t>)</w:t>
            </w:r>
          </w:p>
        </w:tc>
      </w:tr>
      <w:tr w:rsidR="00E46586" w14:paraId="33BE5DAE" w14:textId="77777777" w:rsidTr="11F7A295">
        <w:trPr>
          <w:trHeight w:val="547"/>
        </w:trPr>
        <w:tc>
          <w:tcPr>
            <w:tcW w:w="443" w:type="dxa"/>
            <w:vMerge/>
          </w:tcPr>
          <w:p w14:paraId="3F522844" w14:textId="77777777" w:rsidR="00990621" w:rsidRDefault="00990621"/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F965D" w14:textId="5A36D463" w:rsidR="00990621" w:rsidRDefault="00990621" w:rsidP="00FD64E3">
            <w:pPr>
              <w:ind w:left="101"/>
              <w:jc w:val="center"/>
            </w:pPr>
            <w:r>
              <w:rPr>
                <w:b/>
              </w:rPr>
              <w:t>Markė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4993" w14:textId="047EAEA3" w:rsidR="00990621" w:rsidRDefault="00990621" w:rsidP="00FD64E3">
            <w:pPr>
              <w:jc w:val="center"/>
            </w:pPr>
            <w:r>
              <w:rPr>
                <w:b/>
              </w:rPr>
              <w:t>Valstybinis numeris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5370" w14:textId="0AFE606F" w:rsidR="00990621" w:rsidRDefault="00990621" w:rsidP="00FD64E3">
            <w:pPr>
              <w:jc w:val="center"/>
            </w:pPr>
            <w:r>
              <w:rPr>
                <w:b/>
              </w:rPr>
              <w:t>Talpa (m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CAAA7" w14:textId="5BC64529" w:rsidR="00990621" w:rsidRDefault="00990621" w:rsidP="00FD64E3">
            <w:pPr>
              <w:ind w:left="62"/>
              <w:jc w:val="center"/>
            </w:pPr>
            <w:r>
              <w:rPr>
                <w:b/>
              </w:rPr>
              <w:t>TAIP / NE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ECDFF" w14:textId="0305C40F" w:rsidR="00990621" w:rsidRDefault="00990621" w:rsidP="00FD64E3">
            <w:pPr>
              <w:jc w:val="center"/>
              <w:rPr>
                <w:b/>
              </w:rPr>
            </w:pPr>
            <w:r>
              <w:rPr>
                <w:b/>
              </w:rPr>
              <w:t>Tel. Nr.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E0810" w14:textId="589BE9F1" w:rsidR="00990621" w:rsidRPr="00BC78B3" w:rsidRDefault="00990621" w:rsidP="11F7A295">
            <w:pPr>
              <w:jc w:val="center"/>
              <w:rPr>
                <w:b/>
                <w:bCs/>
              </w:rPr>
            </w:pPr>
            <w:r w:rsidRPr="11F7A295">
              <w:rPr>
                <w:b/>
                <w:bCs/>
              </w:rPr>
              <w:t>[A]; [B]; [C]; [D]; [E]; [F]; [G]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5ED2" w14:textId="305B074C" w:rsidR="00990621" w:rsidRPr="00BC78B3" w:rsidRDefault="00990621" w:rsidP="11F7A295">
            <w:pPr>
              <w:jc w:val="center"/>
              <w:rPr>
                <w:b/>
                <w:bCs/>
              </w:rPr>
            </w:pPr>
            <w:r w:rsidRPr="11F7A295">
              <w:rPr>
                <w:b/>
                <w:bCs/>
              </w:rPr>
              <w:t>[A]; [B]; [C]; [D]; [E]; [F]; [G]</w:t>
            </w:r>
          </w:p>
        </w:tc>
      </w:tr>
      <w:tr w:rsidR="00E46586" w14:paraId="58904A9E" w14:textId="77777777" w:rsidTr="11F7A295">
        <w:trPr>
          <w:trHeight w:val="278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A950" w14:textId="77777777" w:rsidR="00990621" w:rsidRDefault="00990621">
            <w:r>
              <w:t xml:space="preserve">1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983861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B7C4AB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00AF63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2595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EA5F" w14:textId="076D1157" w:rsidR="00990621" w:rsidRDefault="00990621">
            <w:pPr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8F9CF1" w14:textId="7D4182E1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4C542" w14:textId="77777777" w:rsidR="00990621" w:rsidRDefault="00990621">
            <w:r>
              <w:rPr>
                <w:sz w:val="20"/>
              </w:rPr>
              <w:t xml:space="preserve"> </w:t>
            </w:r>
          </w:p>
        </w:tc>
      </w:tr>
      <w:tr w:rsidR="00E46586" w14:paraId="44A36930" w14:textId="77777777" w:rsidTr="11F7A295">
        <w:trPr>
          <w:trHeight w:val="310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B80D7" w14:textId="77777777" w:rsidR="00990621" w:rsidRDefault="00990621">
            <w:r>
              <w:t xml:space="preserve">2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DA9219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238253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4BA1A9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C5BC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68E1" w14:textId="77777777" w:rsidR="00990621" w:rsidRDefault="00990621">
            <w:pPr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FF8202" w14:textId="1C9A2970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B4FDC" w14:textId="77777777" w:rsidR="00990621" w:rsidRDefault="00990621">
            <w:r>
              <w:rPr>
                <w:sz w:val="20"/>
              </w:rPr>
              <w:t xml:space="preserve"> </w:t>
            </w:r>
          </w:p>
        </w:tc>
      </w:tr>
      <w:tr w:rsidR="00E46586" w14:paraId="50267576" w14:textId="77777777" w:rsidTr="11F7A295">
        <w:trPr>
          <w:trHeight w:val="310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72E1A" w14:textId="77777777" w:rsidR="00990621" w:rsidRDefault="00990621">
            <w:r>
              <w:t xml:space="preserve">3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808937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1CE0CA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E88F1C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6E3F7" w14:textId="77777777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7398" w14:textId="77777777" w:rsidR="00990621" w:rsidRDefault="00990621">
            <w:pPr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243673" w14:textId="32A86C9C" w:rsidR="00990621" w:rsidRDefault="00990621">
            <w:r>
              <w:rPr>
                <w:sz w:val="2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AAB4" w14:textId="77777777" w:rsidR="00990621" w:rsidRDefault="00990621">
            <w:r>
              <w:rPr>
                <w:sz w:val="20"/>
              </w:rPr>
              <w:t xml:space="preserve"> </w:t>
            </w:r>
          </w:p>
        </w:tc>
      </w:tr>
      <w:tr w:rsidR="00E46586" w14:paraId="59450F28" w14:textId="77777777" w:rsidTr="11F7A295">
        <w:trPr>
          <w:trHeight w:val="310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00F0" w14:textId="77777777" w:rsidR="00990621" w:rsidRDefault="00990621">
            <w:r>
              <w:t xml:space="preserve">4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E58F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067DA" w14:textId="77777777" w:rsidR="00990621" w:rsidRDefault="00990621"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0C48" w14:textId="77777777" w:rsidR="00990621" w:rsidRDefault="00990621"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D0A2F" w14:textId="77777777" w:rsidR="00990621" w:rsidRDefault="00990621"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62EFE" w14:textId="77777777" w:rsidR="00990621" w:rsidRDefault="00990621"/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99B9" w14:textId="096E364F" w:rsidR="00990621" w:rsidRDefault="00990621"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1039" w14:textId="77777777" w:rsidR="00990621" w:rsidRDefault="00990621">
            <w:r>
              <w:t xml:space="preserve"> </w:t>
            </w:r>
          </w:p>
        </w:tc>
      </w:tr>
      <w:tr w:rsidR="00E46586" w14:paraId="2706117A" w14:textId="77777777" w:rsidTr="11F7A295">
        <w:trPr>
          <w:trHeight w:val="310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35111" w14:textId="77777777" w:rsidR="00990621" w:rsidRDefault="00990621">
            <w:r>
              <w:t xml:space="preserve">5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C35C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84D28" w14:textId="77777777" w:rsidR="00990621" w:rsidRDefault="00990621"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4BBDE" w14:textId="77777777" w:rsidR="00990621" w:rsidRDefault="00990621"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8174D" w14:textId="77777777" w:rsidR="00990621" w:rsidRDefault="00990621"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0118B" w14:textId="77777777" w:rsidR="00990621" w:rsidRDefault="00990621"/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D525" w14:textId="27E5C33F" w:rsidR="00990621" w:rsidRDefault="00990621"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79CC6" w14:textId="77777777" w:rsidR="00990621" w:rsidRDefault="00990621">
            <w:r>
              <w:t xml:space="preserve"> </w:t>
            </w:r>
          </w:p>
        </w:tc>
      </w:tr>
      <w:tr w:rsidR="00E46586" w14:paraId="570A2632" w14:textId="77777777" w:rsidTr="11F7A295">
        <w:trPr>
          <w:trHeight w:val="313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93BFB" w14:textId="77777777" w:rsidR="00990621" w:rsidRDefault="00990621">
            <w:r>
              <w:t xml:space="preserve">6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CAAC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2150F" w14:textId="77777777" w:rsidR="00990621" w:rsidRDefault="00990621"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E9B7E" w14:textId="77777777" w:rsidR="00990621" w:rsidRDefault="00990621"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00FB4" w14:textId="77777777" w:rsidR="00990621" w:rsidRDefault="00990621"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20187" w14:textId="77777777" w:rsidR="00990621" w:rsidRDefault="00990621"/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71EA" w14:textId="302DCA2E" w:rsidR="00990621" w:rsidRDefault="00990621"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EBDD" w14:textId="77777777" w:rsidR="00990621" w:rsidRDefault="00990621">
            <w:r>
              <w:t xml:space="preserve"> </w:t>
            </w:r>
          </w:p>
        </w:tc>
      </w:tr>
      <w:tr w:rsidR="00E46586" w14:paraId="28A96201" w14:textId="77777777" w:rsidTr="11F7A295">
        <w:trPr>
          <w:trHeight w:val="310"/>
        </w:trPr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82CBF" w14:textId="77777777" w:rsidR="00990621" w:rsidRDefault="00990621">
            <w:r>
              <w:t xml:space="preserve">7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97A66" w14:textId="77777777" w:rsidR="00990621" w:rsidRDefault="00990621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95AD3" w14:textId="77777777" w:rsidR="00990621" w:rsidRDefault="00990621"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DF3DE" w14:textId="77777777" w:rsidR="00990621" w:rsidRDefault="00990621"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73BA" w14:textId="77777777" w:rsidR="00990621" w:rsidRDefault="00990621"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F5D8" w14:textId="77777777" w:rsidR="00990621" w:rsidRDefault="00990621"/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17C83" w14:textId="32F18870" w:rsidR="00990621" w:rsidRDefault="00990621"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2948A" w14:textId="77777777" w:rsidR="00990621" w:rsidRDefault="00990621">
            <w:r>
              <w:t xml:space="preserve"> </w:t>
            </w:r>
          </w:p>
        </w:tc>
      </w:tr>
    </w:tbl>
    <w:p w14:paraId="49CD2541" w14:textId="384F57FA" w:rsidR="00A132AA" w:rsidRDefault="00A132AA" w:rsidP="008C066B">
      <w:pPr>
        <w:spacing w:after="196" w:line="120" w:lineRule="auto"/>
      </w:pPr>
    </w:p>
    <w:tbl>
      <w:tblPr>
        <w:tblStyle w:val="TableGrid"/>
        <w:tblW w:w="10207" w:type="dxa"/>
        <w:tblInd w:w="-157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763"/>
        <w:gridCol w:w="6444"/>
      </w:tblGrid>
      <w:tr w:rsidR="00A132AA" w14:paraId="79750715" w14:textId="77777777" w:rsidTr="00FD64E3">
        <w:trPr>
          <w:trHeight w:val="255"/>
        </w:trPr>
        <w:tc>
          <w:tcPr>
            <w:tcW w:w="3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E1B1C3B" w14:textId="56EED15C" w:rsidR="00A132AA" w:rsidRDefault="004D73D4">
            <w:pPr>
              <w:ind w:left="103"/>
            </w:pPr>
            <w:r>
              <w:rPr>
                <w:b/>
                <w:sz w:val="20"/>
              </w:rPr>
              <w:t>KLIENTAS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116F9AB" w14:textId="77777777" w:rsidR="00A132AA" w:rsidRDefault="00A132AA"/>
        </w:tc>
      </w:tr>
      <w:tr w:rsidR="00A132AA" w14:paraId="32E4F7B2" w14:textId="77777777" w:rsidTr="00FD64E3">
        <w:trPr>
          <w:trHeight w:val="268"/>
        </w:trPr>
        <w:tc>
          <w:tcPr>
            <w:tcW w:w="37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199DBB66" w14:textId="77777777" w:rsidR="00A132AA" w:rsidRDefault="00A132AA"/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32AFAD1" w14:textId="22E29176" w:rsidR="00A132AA" w:rsidRDefault="004D73D4">
            <w:r>
              <w:rPr>
                <w:i/>
                <w:sz w:val="18"/>
              </w:rPr>
              <w:t>(pareigos, vardas, pavardė, parašas)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37A3A522" w14:textId="6D3ADDE1" w:rsidR="00CD3421" w:rsidRPr="00135517" w:rsidRDefault="00CD3421" w:rsidP="008C066B">
      <w:pPr>
        <w:spacing w:line="120" w:lineRule="auto"/>
      </w:pPr>
    </w:p>
    <w:p w14:paraId="3C909B0E" w14:textId="3B098B5A" w:rsidR="00CD3421" w:rsidRDefault="00CD3421" w:rsidP="00FD64E3">
      <w:pPr>
        <w:numPr>
          <w:ilvl w:val="0"/>
          <w:numId w:val="1"/>
        </w:numPr>
        <w:spacing w:after="32"/>
        <w:ind w:hanging="360"/>
        <w:jc w:val="both"/>
      </w:pPr>
      <w:r>
        <w:t xml:space="preserve">Šis priedas (toliau – Priedas) yra neatskiriama </w:t>
      </w:r>
      <w:r w:rsidR="002662D1">
        <w:t xml:space="preserve">sudarytos/sudaromos Bendrovės ir kliento </w:t>
      </w:r>
      <w:r w:rsidR="00E7574F">
        <w:t>N</w:t>
      </w:r>
      <w:r>
        <w:t>uotekų tvarkymo sutarties</w:t>
      </w:r>
      <w:r>
        <w:rPr>
          <w:sz w:val="20"/>
        </w:rPr>
        <w:t xml:space="preserve">, </w:t>
      </w:r>
      <w:r>
        <w:t>(toliau – Sutartis) dalis.</w:t>
      </w:r>
    </w:p>
    <w:p w14:paraId="129937E3" w14:textId="77777777" w:rsidR="00CD3421" w:rsidRPr="00E67433" w:rsidRDefault="00CD3421" w:rsidP="00FD64E3">
      <w:pPr>
        <w:numPr>
          <w:ilvl w:val="0"/>
          <w:numId w:val="1"/>
        </w:numPr>
        <w:spacing w:after="33"/>
        <w:ind w:hanging="360"/>
        <w:jc w:val="both"/>
      </w:pPr>
      <w:r>
        <w:t>Dėl to, kas neaptarta šiame Priede, Šalys vadovaujasi Sutartimi (įskaitant jos Bendrąsias ir Specialiąsias sąlygas) ir teisės aktai</w:t>
      </w:r>
      <w:r w:rsidRPr="00E67433">
        <w:t xml:space="preserve">s. </w:t>
      </w:r>
    </w:p>
    <w:p w14:paraId="1B01C41A" w14:textId="1F44804E" w:rsidR="00CD3421" w:rsidRDefault="00BE1F9A" w:rsidP="00FD64E3">
      <w:pPr>
        <w:numPr>
          <w:ilvl w:val="0"/>
          <w:numId w:val="1"/>
        </w:numPr>
        <w:spacing w:after="33"/>
        <w:ind w:hanging="360"/>
        <w:jc w:val="both"/>
      </w:pPr>
      <w:r w:rsidRPr="00E67433">
        <w:t xml:space="preserve">Šis </w:t>
      </w:r>
      <w:r w:rsidR="00CD3421" w:rsidRPr="00E67433">
        <w:t>Priedas įsigalioja nuo jo pasirašymo momento</w:t>
      </w:r>
      <w:r w:rsidR="00930FDB" w:rsidRPr="00E67433">
        <w:t>.</w:t>
      </w:r>
      <w:r w:rsidR="003A4142" w:rsidRPr="00E67433">
        <w:t xml:space="preserve"> Nuo Priedo</w:t>
      </w:r>
      <w:r w:rsidR="00243F6F" w:rsidRPr="00E67433">
        <w:t xml:space="preserve"> </w:t>
      </w:r>
      <w:r w:rsidR="003A4142" w:rsidRPr="00E67433">
        <w:t xml:space="preserve">įsigaliojimo momento nustoja galioti anksčiau su Klientu </w:t>
      </w:r>
      <w:r w:rsidR="007B783E" w:rsidRPr="00E67433">
        <w:t xml:space="preserve">prie Sutarties sudarytas priedas </w:t>
      </w:r>
      <w:r w:rsidR="00930FDB" w:rsidRPr="00E67433">
        <w:t>Nr. 2 „Duomenų apie nuotekas vežančias transporto priemones suvestinė</w:t>
      </w:r>
      <w:r w:rsidR="00E96F2D">
        <w:t>“</w:t>
      </w:r>
      <w:r w:rsidR="00930FDB" w:rsidRPr="00E67433">
        <w:t>.</w:t>
      </w:r>
    </w:p>
    <w:p w14:paraId="2DCCDB9C" w14:textId="77777777" w:rsidR="00CD3421" w:rsidRDefault="00CD3421" w:rsidP="00FD64E3">
      <w:pPr>
        <w:numPr>
          <w:ilvl w:val="0"/>
          <w:numId w:val="1"/>
        </w:numPr>
        <w:spacing w:after="0"/>
        <w:ind w:hanging="360"/>
        <w:jc w:val="both"/>
      </w:pPr>
      <w:r>
        <w:t xml:space="preserve">Priedas sudarytas 2 (dviem) vienodą teisinę galią turinčiais egzemplioriais, po 1 (vieną) kiekvienai iš Priedo šalių. </w:t>
      </w:r>
    </w:p>
    <w:p w14:paraId="2711B20F" w14:textId="60A3DA5E" w:rsidR="00CD3421" w:rsidRDefault="00CD3421" w:rsidP="00FD64E3">
      <w:pPr>
        <w:numPr>
          <w:ilvl w:val="0"/>
          <w:numId w:val="1"/>
        </w:numPr>
        <w:spacing w:after="0"/>
        <w:ind w:hanging="360"/>
        <w:jc w:val="both"/>
      </w:pPr>
      <w:r>
        <w:t xml:space="preserve">Klientas sutinka, jog </w:t>
      </w:r>
      <w:r w:rsidR="00631436">
        <w:t xml:space="preserve">jo </w:t>
      </w:r>
      <w:r>
        <w:t xml:space="preserve">pateikti </w:t>
      </w:r>
      <w:r w:rsidR="008E4AAF">
        <w:t xml:space="preserve">kontaktiniai </w:t>
      </w:r>
      <w:r w:rsidR="003374C7">
        <w:t xml:space="preserve">ir kiti </w:t>
      </w:r>
      <w:r>
        <w:t xml:space="preserve">duomenys būtų </w:t>
      </w:r>
      <w:r w:rsidRPr="00DA64F8">
        <w:t xml:space="preserve">naudojami </w:t>
      </w:r>
      <w:r w:rsidR="003176EC" w:rsidRPr="00DA64F8">
        <w:t xml:space="preserve">Sutarties vykdymo tikslu, t. y. </w:t>
      </w:r>
      <w:r w:rsidRPr="00DA64F8">
        <w:t>Kliento</w:t>
      </w:r>
      <w:r>
        <w:t xml:space="preserve"> </w:t>
      </w:r>
      <w:r w:rsidR="00987DD2">
        <w:t>atstovų (</w:t>
      </w:r>
      <w:r>
        <w:t>darbuotojų</w:t>
      </w:r>
      <w:r w:rsidR="00987DD2">
        <w:t>)</w:t>
      </w:r>
      <w:r>
        <w:t xml:space="preserve"> informavimui </w:t>
      </w:r>
      <w:r w:rsidR="00CC4D3B">
        <w:t xml:space="preserve">telefonu (SMS žinute) </w:t>
      </w:r>
      <w:r>
        <w:t xml:space="preserve">apie </w:t>
      </w:r>
      <w:r w:rsidR="008012B6">
        <w:t>nuote</w:t>
      </w:r>
      <w:r w:rsidR="00DC7259">
        <w:t xml:space="preserve">kų priėmimo punktų (toliau – </w:t>
      </w:r>
      <w:r>
        <w:t>NPP</w:t>
      </w:r>
      <w:r w:rsidR="00DC7259">
        <w:t>)</w:t>
      </w:r>
      <w:r>
        <w:t xml:space="preserve"> </w:t>
      </w:r>
      <w:r w:rsidR="00DC7259">
        <w:t xml:space="preserve">veiklos </w:t>
      </w:r>
      <w:r>
        <w:t>sutrikimus, darbo laiko pokyčius ir kitą su NPP darbu susijusią informaciją.</w:t>
      </w:r>
    </w:p>
    <w:p w14:paraId="3B205E61" w14:textId="290012E0" w:rsidR="00E32257" w:rsidRPr="00DA64F8" w:rsidRDefault="00CD3421" w:rsidP="00FD64E3">
      <w:pPr>
        <w:numPr>
          <w:ilvl w:val="0"/>
          <w:numId w:val="1"/>
        </w:numPr>
        <w:spacing w:after="0"/>
        <w:ind w:hanging="360"/>
        <w:jc w:val="both"/>
      </w:pPr>
      <w:r>
        <w:t xml:space="preserve">Klientas įsipareigoja </w:t>
      </w:r>
      <w:r w:rsidR="00740817">
        <w:t>nedelsiant</w:t>
      </w:r>
      <w:r w:rsidR="00DB4D51">
        <w:t xml:space="preserve"> raštu</w:t>
      </w:r>
      <w:r w:rsidR="00740817">
        <w:t xml:space="preserve"> </w:t>
      </w:r>
      <w:r>
        <w:t>informuoti Bendrovę apie kontaktinių duomenų</w:t>
      </w:r>
      <w:r w:rsidR="00582331">
        <w:t>, įskaitant, bet neapsiribojant</w:t>
      </w:r>
      <w:r w:rsidR="0061397D">
        <w:t>,</w:t>
      </w:r>
      <w:r w:rsidR="00582331">
        <w:t xml:space="preserve"> </w:t>
      </w:r>
      <w:r w:rsidR="003A64DB">
        <w:t xml:space="preserve">šiame Priede pateiktų </w:t>
      </w:r>
      <w:r w:rsidR="004E5EF4">
        <w:t xml:space="preserve">Kliento atstovų </w:t>
      </w:r>
      <w:r w:rsidR="00987DD2">
        <w:t xml:space="preserve">(darbuotojų) </w:t>
      </w:r>
      <w:r w:rsidR="004E5EF4">
        <w:t xml:space="preserve">mobiliojo </w:t>
      </w:r>
      <w:r w:rsidR="00740817">
        <w:t>telefono numerių,</w:t>
      </w:r>
      <w:r>
        <w:t xml:space="preserve"> </w:t>
      </w:r>
      <w:r w:rsidRPr="00D94F8A">
        <w:t xml:space="preserve">pokyčius, </w:t>
      </w:r>
      <w:r w:rsidRPr="00DA64F8">
        <w:t xml:space="preserve">prisiimti atsakomybę už </w:t>
      </w:r>
      <w:r w:rsidR="000006B3" w:rsidRPr="00DA64F8">
        <w:t xml:space="preserve">pateiktų </w:t>
      </w:r>
      <w:r w:rsidR="000A37F8" w:rsidRPr="00DA64F8">
        <w:t xml:space="preserve">kontaktinių ir kitų </w:t>
      </w:r>
      <w:r w:rsidRPr="00DA64F8">
        <w:t>duomenų tikslumą.</w:t>
      </w:r>
    </w:p>
    <w:p w14:paraId="32BE1F5E" w14:textId="23D26BA1" w:rsidR="00FD64E3" w:rsidRPr="008C066B" w:rsidRDefault="00CD3421" w:rsidP="008C066B">
      <w:pPr>
        <w:numPr>
          <w:ilvl w:val="0"/>
          <w:numId w:val="1"/>
        </w:numPr>
        <w:spacing w:after="0"/>
        <w:ind w:hanging="360"/>
        <w:jc w:val="both"/>
      </w:pPr>
      <w:r w:rsidRPr="00DA64F8">
        <w:t xml:space="preserve">Bendrovė įsipareigoja </w:t>
      </w:r>
      <w:r w:rsidR="00B60B8B">
        <w:t xml:space="preserve">šiame Priede </w:t>
      </w:r>
      <w:r w:rsidR="00F808AB" w:rsidRPr="00DA64F8">
        <w:t xml:space="preserve">Kliento </w:t>
      </w:r>
      <w:r w:rsidRPr="00DA64F8">
        <w:t xml:space="preserve">pateiktus </w:t>
      </w:r>
      <w:r w:rsidR="0056220B" w:rsidRPr="00DA64F8">
        <w:t xml:space="preserve">kontaktinius ir kitus </w:t>
      </w:r>
      <w:r w:rsidRPr="00DA64F8">
        <w:t xml:space="preserve">duomenis naudoti tik </w:t>
      </w:r>
      <w:r w:rsidR="001E7FF9" w:rsidRPr="00DA64F8">
        <w:t>Sutarties vykdymo tikslu</w:t>
      </w:r>
      <w:r w:rsidR="00D94F8A" w:rsidRPr="00DA64F8">
        <w:t>, nurodyt</w:t>
      </w:r>
      <w:r w:rsidR="005E1F75" w:rsidRPr="00DA64F8">
        <w:t>u</w:t>
      </w:r>
      <w:r w:rsidR="00D94F8A" w:rsidRPr="00DA64F8">
        <w:t xml:space="preserve"> </w:t>
      </w:r>
      <w:r w:rsidR="00C261FA" w:rsidRPr="00DA64F8">
        <w:t xml:space="preserve">šio </w:t>
      </w:r>
      <w:r w:rsidR="00D94F8A" w:rsidRPr="00DA64F8">
        <w:t>Priedo 5</w:t>
      </w:r>
      <w:r w:rsidR="00C261FA" w:rsidRPr="00DA64F8">
        <w:t> </w:t>
      </w:r>
      <w:r w:rsidR="00D94F8A" w:rsidRPr="00DA64F8">
        <w:t>punkte</w:t>
      </w:r>
      <w:r w:rsidRPr="00DA64F8">
        <w:t>.</w:t>
      </w:r>
    </w:p>
    <w:p w14:paraId="4582C069" w14:textId="77777777" w:rsidR="00FD64E3" w:rsidRDefault="00FD64E3" w:rsidP="00FD64E3">
      <w:pPr>
        <w:spacing w:after="1" w:line="260" w:lineRule="auto"/>
        <w:rPr>
          <w:sz w:val="20"/>
        </w:rPr>
      </w:pPr>
    </w:p>
    <w:p w14:paraId="47A243E0" w14:textId="41A95B97" w:rsidR="00A132AA" w:rsidRDefault="004D73D4" w:rsidP="00CD3421">
      <w:pPr>
        <w:spacing w:after="1" w:line="260" w:lineRule="auto"/>
        <w:ind w:left="10" w:hanging="10"/>
      </w:pPr>
      <w:r>
        <w:rPr>
          <w:sz w:val="20"/>
        </w:rPr>
        <w:t xml:space="preserve">ŠI DALIS PILDOMA SUTEIKUS TEISĘ PRISTATYTI NUOTEKAS Į PRIĖMIMO PUNKTUS </w:t>
      </w:r>
    </w:p>
    <w:p w14:paraId="3712C3B7" w14:textId="77777777" w:rsidR="00A132AA" w:rsidRDefault="004D73D4">
      <w:pPr>
        <w:spacing w:after="1"/>
        <w:ind w:left="862"/>
      </w:pPr>
      <w:r>
        <w:rPr>
          <w:sz w:val="20"/>
        </w:rPr>
        <w:t xml:space="preserve"> </w:t>
      </w:r>
    </w:p>
    <w:p w14:paraId="65EB0710" w14:textId="16A282D2" w:rsidR="00A132AA" w:rsidRDefault="00990621">
      <w:pPr>
        <w:spacing w:after="1" w:line="260" w:lineRule="auto"/>
        <w:ind w:left="137" w:hanging="10"/>
      </w:pPr>
      <w:r>
        <w:rPr>
          <w:sz w:val="20"/>
        </w:rPr>
        <w:t xml:space="preserve">Suvestinėje pateiktus duomenis į NAS sistemą suvedė ir prisijungimo prie NAS savitarnos sistemos duomenis (taikoma sudarant sutartį su nauju klientu), Kliento prašyme nurodytu el. paštu, išsiuntė: </w:t>
      </w:r>
    </w:p>
    <w:p w14:paraId="047AEAE0" w14:textId="77777777" w:rsidR="00A132AA" w:rsidRDefault="004D73D4">
      <w:pPr>
        <w:spacing w:after="2"/>
        <w:ind w:left="142"/>
      </w:pPr>
      <w:r>
        <w:rPr>
          <w:sz w:val="20"/>
        </w:rPr>
        <w:t xml:space="preserve"> </w:t>
      </w:r>
    </w:p>
    <w:p w14:paraId="7A9142BA" w14:textId="158B927A" w:rsidR="00A132AA" w:rsidRDefault="00990621" w:rsidP="00990621">
      <w:pPr>
        <w:spacing w:after="1" w:line="260" w:lineRule="auto"/>
        <w:ind w:left="137" w:hanging="10"/>
        <w:jc w:val="center"/>
      </w:pPr>
      <w:r>
        <w:rPr>
          <w:sz w:val="20"/>
        </w:rPr>
        <w:t>_________________________________________________________________________________________</w:t>
      </w:r>
    </w:p>
    <w:p w14:paraId="1C0395F2" w14:textId="5E9A24E1" w:rsidR="00E32257" w:rsidRDefault="004D73D4" w:rsidP="00FD64E3">
      <w:pPr>
        <w:tabs>
          <w:tab w:val="center" w:pos="3354"/>
          <w:tab w:val="center" w:pos="4031"/>
          <w:tab w:val="center" w:pos="6784"/>
        </w:tabs>
        <w:spacing w:after="1" w:line="260" w:lineRule="auto"/>
      </w:pPr>
      <w:r>
        <w:rPr>
          <w:sz w:val="20"/>
        </w:rPr>
        <w:t xml:space="preserve"> </w:t>
      </w:r>
      <w:r>
        <w:rPr>
          <w:sz w:val="20"/>
        </w:rPr>
        <w:tab/>
      </w:r>
      <w:r w:rsidRPr="00FD64E3">
        <w:rPr>
          <w:i/>
          <w:iCs/>
          <w:sz w:val="20"/>
        </w:rPr>
        <w:t xml:space="preserve"> </w:t>
      </w:r>
      <w:r w:rsidRPr="00FD64E3">
        <w:rPr>
          <w:i/>
          <w:iCs/>
          <w:sz w:val="20"/>
        </w:rPr>
        <w:tab/>
        <w:t>(pareigos, vardas, pavardė, parašas</w:t>
      </w:r>
      <w:r w:rsidR="00990621" w:rsidRPr="00FD64E3">
        <w:rPr>
          <w:i/>
          <w:iCs/>
          <w:sz w:val="20"/>
        </w:rPr>
        <w:t>, data</w:t>
      </w:r>
      <w:r w:rsidRPr="00FD64E3">
        <w:rPr>
          <w:i/>
          <w:iCs/>
          <w:sz w:val="20"/>
        </w:rPr>
        <w:t xml:space="preserve">) </w:t>
      </w:r>
    </w:p>
    <w:sectPr w:rsidR="00E32257" w:rsidSect="00E32257">
      <w:footerReference w:type="default" r:id="rId9"/>
      <w:pgSz w:w="11906" w:h="16838"/>
      <w:pgMar w:top="0" w:right="1088" w:bottom="0" w:left="99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5847" w14:textId="77777777" w:rsidR="007E0968" w:rsidRDefault="007E0968" w:rsidP="00990621">
      <w:pPr>
        <w:spacing w:after="0" w:line="240" w:lineRule="auto"/>
      </w:pPr>
      <w:r>
        <w:separator/>
      </w:r>
    </w:p>
  </w:endnote>
  <w:endnote w:type="continuationSeparator" w:id="0">
    <w:p w14:paraId="7272A801" w14:textId="77777777" w:rsidR="007E0968" w:rsidRDefault="007E0968" w:rsidP="009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4315534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D64B6C" w14:textId="4C32870C" w:rsidR="00E02137" w:rsidRPr="00FD64E3" w:rsidRDefault="00E02137">
            <w:pPr>
              <w:pStyle w:val="Footer"/>
              <w:jc w:val="center"/>
              <w:rPr>
                <w:sz w:val="20"/>
                <w:szCs w:val="20"/>
              </w:rPr>
            </w:pPr>
            <w:r w:rsidRPr="00FD64E3">
              <w:rPr>
                <w:sz w:val="20"/>
                <w:szCs w:val="20"/>
              </w:rPr>
              <w:t xml:space="preserve">Puslapis </w:t>
            </w:r>
            <w:r w:rsidRPr="00FD64E3">
              <w:rPr>
                <w:sz w:val="20"/>
                <w:szCs w:val="20"/>
              </w:rPr>
              <w:fldChar w:fldCharType="begin"/>
            </w:r>
            <w:r w:rsidRPr="00FD64E3">
              <w:rPr>
                <w:sz w:val="20"/>
                <w:szCs w:val="20"/>
              </w:rPr>
              <w:instrText>PAGE</w:instrText>
            </w:r>
            <w:r w:rsidRPr="00FD64E3">
              <w:rPr>
                <w:sz w:val="20"/>
                <w:szCs w:val="20"/>
              </w:rPr>
              <w:fldChar w:fldCharType="separate"/>
            </w:r>
            <w:r w:rsidRPr="00FD64E3">
              <w:rPr>
                <w:sz w:val="20"/>
                <w:szCs w:val="20"/>
              </w:rPr>
              <w:t>2</w:t>
            </w:r>
            <w:r w:rsidRPr="00FD64E3">
              <w:rPr>
                <w:sz w:val="20"/>
                <w:szCs w:val="20"/>
              </w:rPr>
              <w:fldChar w:fldCharType="end"/>
            </w:r>
            <w:r w:rsidRPr="00FD64E3">
              <w:rPr>
                <w:sz w:val="20"/>
                <w:szCs w:val="20"/>
              </w:rPr>
              <w:t xml:space="preserve"> iš </w:t>
            </w:r>
            <w:r w:rsidRPr="00FD64E3">
              <w:rPr>
                <w:sz w:val="20"/>
                <w:szCs w:val="20"/>
              </w:rPr>
              <w:fldChar w:fldCharType="begin"/>
            </w:r>
            <w:r w:rsidRPr="00FD64E3">
              <w:rPr>
                <w:sz w:val="20"/>
                <w:szCs w:val="20"/>
              </w:rPr>
              <w:instrText>NUMPAGES</w:instrText>
            </w:r>
            <w:r w:rsidRPr="00FD64E3">
              <w:rPr>
                <w:sz w:val="20"/>
                <w:szCs w:val="20"/>
              </w:rPr>
              <w:fldChar w:fldCharType="separate"/>
            </w:r>
            <w:r w:rsidRPr="00FD64E3">
              <w:rPr>
                <w:sz w:val="20"/>
                <w:szCs w:val="20"/>
              </w:rPr>
              <w:t>2</w:t>
            </w:r>
            <w:r w:rsidRPr="00FD64E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E9E8225" w14:textId="77777777" w:rsidR="00E02137" w:rsidRPr="00FD64E3" w:rsidRDefault="00E0213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A268" w14:textId="77777777" w:rsidR="007E0968" w:rsidRDefault="007E0968" w:rsidP="00990621">
      <w:pPr>
        <w:spacing w:after="0" w:line="240" w:lineRule="auto"/>
      </w:pPr>
      <w:r>
        <w:separator/>
      </w:r>
    </w:p>
  </w:footnote>
  <w:footnote w:type="continuationSeparator" w:id="0">
    <w:p w14:paraId="52E0DA8B" w14:textId="77777777" w:rsidR="007E0968" w:rsidRDefault="007E0968" w:rsidP="0099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591"/>
    <w:multiLevelType w:val="hybridMultilevel"/>
    <w:tmpl w:val="E92E20E6"/>
    <w:lvl w:ilvl="0" w:tplc="AE10372C">
      <w:start w:val="1"/>
      <w:numFmt w:val="upperLetter"/>
      <w:lvlText w:val="%1."/>
      <w:lvlJc w:val="left"/>
      <w:pPr>
        <w:ind w:left="42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1" w15:restartNumberingAfterBreak="0">
    <w:nsid w:val="555E4CF3"/>
    <w:multiLevelType w:val="hybridMultilevel"/>
    <w:tmpl w:val="80F815C8"/>
    <w:lvl w:ilvl="0" w:tplc="FFFFFFFF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798499">
    <w:abstractNumId w:val="1"/>
  </w:num>
  <w:num w:numId="2" w16cid:durableId="12015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AA"/>
    <w:rsid w:val="000006B3"/>
    <w:rsid w:val="000951C0"/>
    <w:rsid w:val="000A37F8"/>
    <w:rsid w:val="000D4ED3"/>
    <w:rsid w:val="00135517"/>
    <w:rsid w:val="00145769"/>
    <w:rsid w:val="00197A0D"/>
    <w:rsid w:val="001E7FF9"/>
    <w:rsid w:val="00237BFD"/>
    <w:rsid w:val="00243F6F"/>
    <w:rsid w:val="002609C6"/>
    <w:rsid w:val="002662D1"/>
    <w:rsid w:val="003176EC"/>
    <w:rsid w:val="003374C7"/>
    <w:rsid w:val="003A4142"/>
    <w:rsid w:val="003A64DB"/>
    <w:rsid w:val="003B5B3E"/>
    <w:rsid w:val="003F4EE8"/>
    <w:rsid w:val="004D73D4"/>
    <w:rsid w:val="004E5EF4"/>
    <w:rsid w:val="004F383B"/>
    <w:rsid w:val="005175DD"/>
    <w:rsid w:val="0056220B"/>
    <w:rsid w:val="00582331"/>
    <w:rsid w:val="0058707C"/>
    <w:rsid w:val="005B6383"/>
    <w:rsid w:val="005E1F75"/>
    <w:rsid w:val="005F598E"/>
    <w:rsid w:val="0061397D"/>
    <w:rsid w:val="00631436"/>
    <w:rsid w:val="00677C50"/>
    <w:rsid w:val="00740817"/>
    <w:rsid w:val="00775BAE"/>
    <w:rsid w:val="007B783E"/>
    <w:rsid w:val="007E0968"/>
    <w:rsid w:val="007F70AE"/>
    <w:rsid w:val="008012B6"/>
    <w:rsid w:val="008C066B"/>
    <w:rsid w:val="008E4AAF"/>
    <w:rsid w:val="00930FDB"/>
    <w:rsid w:val="009375D6"/>
    <w:rsid w:val="009527D9"/>
    <w:rsid w:val="00987DD2"/>
    <w:rsid w:val="00990621"/>
    <w:rsid w:val="009F2345"/>
    <w:rsid w:val="00A132AA"/>
    <w:rsid w:val="00A47260"/>
    <w:rsid w:val="00A548EF"/>
    <w:rsid w:val="00AA705C"/>
    <w:rsid w:val="00AC3782"/>
    <w:rsid w:val="00B33A84"/>
    <w:rsid w:val="00B52AD7"/>
    <w:rsid w:val="00B60B8B"/>
    <w:rsid w:val="00B60DE5"/>
    <w:rsid w:val="00BC78B3"/>
    <w:rsid w:val="00BD4785"/>
    <w:rsid w:val="00BE1F9A"/>
    <w:rsid w:val="00BF6AF9"/>
    <w:rsid w:val="00C261FA"/>
    <w:rsid w:val="00C53E18"/>
    <w:rsid w:val="00CC4D3B"/>
    <w:rsid w:val="00CD3421"/>
    <w:rsid w:val="00D06D60"/>
    <w:rsid w:val="00D94F8A"/>
    <w:rsid w:val="00DA64F8"/>
    <w:rsid w:val="00DB4D51"/>
    <w:rsid w:val="00DC7259"/>
    <w:rsid w:val="00E02137"/>
    <w:rsid w:val="00E317C6"/>
    <w:rsid w:val="00E32257"/>
    <w:rsid w:val="00E46586"/>
    <w:rsid w:val="00E67433"/>
    <w:rsid w:val="00E7574F"/>
    <w:rsid w:val="00E96F2D"/>
    <w:rsid w:val="00F808AB"/>
    <w:rsid w:val="00FD64E3"/>
    <w:rsid w:val="00FF66E2"/>
    <w:rsid w:val="11F7A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85CB"/>
  <w15:docId w15:val="{9F780272-A1B0-4213-ADC4-3D23D48E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0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62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90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62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90621"/>
    <w:pPr>
      <w:ind w:left="720"/>
      <w:contextualSpacing/>
    </w:pPr>
  </w:style>
  <w:style w:type="paragraph" w:styleId="Revision">
    <w:name w:val="Revision"/>
    <w:hidden/>
    <w:uiPriority w:val="99"/>
    <w:semiHidden/>
    <w:rsid w:val="007F70AE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6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38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3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637A-A6CD-462E-BCF0-5808A3A4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GERIAMOJO VANDENS TIEKIMO IR NUOTEKŲ TVARKYMO SUTARTIS. SPECIALIOSIOS SĄLYGOS</dc:title>
  <dc:subject/>
  <dc:creator>Edita Raugalytė</dc:creator>
  <cp:keywords/>
  <cp:lastModifiedBy>Ala Sačkovskaja</cp:lastModifiedBy>
  <cp:revision>2</cp:revision>
  <dcterms:created xsi:type="dcterms:W3CDTF">2026-04-29T08:12:00Z</dcterms:created>
  <dcterms:modified xsi:type="dcterms:W3CDTF">2026-04-29T08:12:00Z</dcterms:modified>
</cp:coreProperties>
</file>